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422" w:rsidRPr="007C13B9" w:rsidRDefault="00202422" w:rsidP="00202422">
      <w:pPr>
        <w:snapToGrid w:val="0"/>
        <w:spacing w:line="594" w:lineRule="exact"/>
        <w:rPr>
          <w:rFonts w:ascii="黑体" w:eastAsia="黑体" w:hAnsi="黑体"/>
        </w:rPr>
      </w:pPr>
      <w:r w:rsidRPr="007C13B9">
        <w:rPr>
          <w:rFonts w:ascii="黑体" w:eastAsia="黑体" w:hAnsi="黑体" w:hint="eastAsia"/>
          <w:sz w:val="32"/>
          <w:szCs w:val="32"/>
        </w:rPr>
        <w:t>附件</w:t>
      </w:r>
      <w:r w:rsidR="00351737">
        <w:rPr>
          <w:rFonts w:ascii="黑体" w:eastAsia="黑体" w:hAnsi="黑体" w:hint="eastAsia"/>
          <w:sz w:val="32"/>
          <w:szCs w:val="32"/>
        </w:rPr>
        <w:t>2</w:t>
      </w:r>
    </w:p>
    <w:p w:rsidR="00202422" w:rsidRPr="007C13B9" w:rsidRDefault="00202422" w:rsidP="009803DA">
      <w:pPr>
        <w:snapToGrid w:val="0"/>
        <w:spacing w:line="594" w:lineRule="exact"/>
        <w:jc w:val="center"/>
        <w:rPr>
          <w:rFonts w:ascii="仿宋_GB2312" w:eastAsia="仿宋_GB2312" w:hAnsi="华文仿宋"/>
          <w:sz w:val="32"/>
          <w:szCs w:val="32"/>
        </w:rPr>
      </w:pPr>
    </w:p>
    <w:p w:rsidR="00A3517D" w:rsidRDefault="00202422" w:rsidP="009803DA">
      <w:pPr>
        <w:snapToGrid w:val="0"/>
        <w:spacing w:line="594" w:lineRule="exact"/>
        <w:jc w:val="center"/>
        <w:rPr>
          <w:rFonts w:eastAsia="方正小标宋简体"/>
          <w:sz w:val="44"/>
          <w:szCs w:val="44"/>
        </w:rPr>
      </w:pPr>
      <w:r w:rsidRPr="007C13B9">
        <w:rPr>
          <w:rFonts w:eastAsia="方正小标宋简体" w:hint="eastAsia"/>
          <w:sz w:val="44"/>
          <w:szCs w:val="44"/>
        </w:rPr>
        <w:t>特殊医学用途配方食品稳定性研究要求</w:t>
      </w:r>
    </w:p>
    <w:p w:rsidR="00EC353A" w:rsidRDefault="00202422" w:rsidP="009803DA">
      <w:pPr>
        <w:snapToGrid w:val="0"/>
        <w:spacing w:line="594" w:lineRule="exact"/>
        <w:jc w:val="center"/>
        <w:rPr>
          <w:rFonts w:eastAsia="方正小标宋简体"/>
          <w:sz w:val="44"/>
          <w:szCs w:val="44"/>
        </w:rPr>
      </w:pPr>
      <w:r>
        <w:rPr>
          <w:rFonts w:eastAsia="方正小标宋简体" w:hint="eastAsia"/>
          <w:sz w:val="44"/>
          <w:szCs w:val="44"/>
        </w:rPr>
        <w:t>（试行）</w:t>
      </w:r>
    </w:p>
    <w:p w:rsidR="00202422" w:rsidRPr="009803DA" w:rsidRDefault="00B176CF" w:rsidP="00202422">
      <w:pPr>
        <w:snapToGrid w:val="0"/>
        <w:spacing w:line="594" w:lineRule="exact"/>
        <w:jc w:val="center"/>
        <w:rPr>
          <w:rFonts w:eastAsia="楷体_GB2312"/>
          <w:bCs/>
          <w:sz w:val="32"/>
          <w:szCs w:val="32"/>
        </w:rPr>
      </w:pPr>
      <w:r w:rsidRPr="009803DA">
        <w:rPr>
          <w:rFonts w:eastAsia="楷体_GB2312"/>
          <w:sz w:val="32"/>
          <w:szCs w:val="32"/>
        </w:rPr>
        <w:t>（</w:t>
      </w:r>
      <w:r w:rsidR="00174C7A" w:rsidRPr="009803DA">
        <w:rPr>
          <w:rFonts w:eastAsia="楷体_GB2312"/>
          <w:sz w:val="32"/>
          <w:szCs w:val="32"/>
        </w:rPr>
        <w:t>2017</w:t>
      </w:r>
      <w:r w:rsidR="00174C7A" w:rsidRPr="009803DA">
        <w:rPr>
          <w:rFonts w:eastAsia="楷体_GB2312"/>
          <w:sz w:val="32"/>
          <w:szCs w:val="32"/>
        </w:rPr>
        <w:t>修订版</w:t>
      </w:r>
      <w:r w:rsidRPr="009803DA">
        <w:rPr>
          <w:rFonts w:eastAsia="楷体_GB2312"/>
          <w:sz w:val="32"/>
          <w:szCs w:val="32"/>
        </w:rPr>
        <w:t>）</w:t>
      </w:r>
    </w:p>
    <w:p w:rsidR="00202422" w:rsidRPr="007C13B9" w:rsidRDefault="00202422" w:rsidP="00202422">
      <w:pPr>
        <w:spacing w:line="594" w:lineRule="exact"/>
        <w:jc w:val="center"/>
        <w:rPr>
          <w:rFonts w:eastAsia="楷体_GB2312"/>
          <w:bCs/>
          <w:sz w:val="32"/>
          <w:szCs w:val="32"/>
        </w:rPr>
      </w:pPr>
    </w:p>
    <w:p w:rsidR="00202422" w:rsidRPr="007C13B9" w:rsidRDefault="00202422" w:rsidP="009803DA">
      <w:pPr>
        <w:overflowPunct w:val="0"/>
        <w:spacing w:line="600" w:lineRule="exact"/>
        <w:ind w:firstLineChars="200" w:firstLine="640"/>
        <w:rPr>
          <w:rFonts w:eastAsia="黑体"/>
          <w:bCs/>
          <w:sz w:val="32"/>
          <w:szCs w:val="32"/>
        </w:rPr>
      </w:pPr>
      <w:r w:rsidRPr="007C13B9">
        <w:rPr>
          <w:rFonts w:eastAsia="黑体" w:hint="eastAsia"/>
          <w:bCs/>
          <w:sz w:val="32"/>
          <w:szCs w:val="32"/>
        </w:rPr>
        <w:t>一、基本原则</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特殊医学用途配方食品稳定性研究是质量控制研究的重要组成部分，其目的是通过设计试验获得产品质量特性在各种环境因素影响下随时间变化的规律，并据此为产品配方设计、生产工艺、配制使用、包装材料选择、产品贮存条件和保质期的确定等提供支持性信息。</w:t>
      </w:r>
    </w:p>
    <w:p w:rsidR="00202422" w:rsidRPr="007C13B9" w:rsidRDefault="009803DA" w:rsidP="009803DA">
      <w:pPr>
        <w:overflowPunct w:val="0"/>
        <w:spacing w:line="600" w:lineRule="exact"/>
        <w:ind w:firstLineChars="200" w:firstLine="640"/>
        <w:rPr>
          <w:rFonts w:eastAsia="黑体"/>
          <w:bCs/>
          <w:sz w:val="32"/>
          <w:szCs w:val="32"/>
        </w:rPr>
      </w:pPr>
      <w:r>
        <w:rPr>
          <w:rFonts w:eastAsia="黑体" w:hint="eastAsia"/>
          <w:bCs/>
          <w:sz w:val="32"/>
          <w:szCs w:val="32"/>
        </w:rPr>
        <w:t>二、</w:t>
      </w:r>
      <w:r w:rsidR="00202422" w:rsidRPr="007C13B9">
        <w:rPr>
          <w:rFonts w:eastAsia="黑体" w:hint="eastAsia"/>
          <w:bCs/>
          <w:sz w:val="32"/>
          <w:szCs w:val="32"/>
        </w:rPr>
        <w:t>适用范围</w:t>
      </w:r>
    </w:p>
    <w:p w:rsidR="00202422" w:rsidRPr="007C13B9" w:rsidRDefault="00202422" w:rsidP="009803DA">
      <w:pPr>
        <w:overflowPunct w:val="0"/>
        <w:spacing w:line="600" w:lineRule="exact"/>
        <w:ind w:firstLineChars="200" w:firstLine="640"/>
        <w:rPr>
          <w:rFonts w:eastAsia="仿宋_GB2312"/>
          <w:kern w:val="0"/>
          <w:sz w:val="32"/>
          <w:szCs w:val="32"/>
        </w:rPr>
      </w:pPr>
      <w:r w:rsidRPr="007C13B9">
        <w:rPr>
          <w:rFonts w:eastAsia="仿宋_GB2312" w:hint="eastAsia"/>
          <w:sz w:val="32"/>
          <w:szCs w:val="32"/>
        </w:rPr>
        <w:t>本研究要求适用于在中华人民共和国境内申请注册的</w:t>
      </w:r>
      <w:r w:rsidRPr="007C13B9">
        <w:rPr>
          <w:rFonts w:eastAsia="仿宋_GB2312" w:hint="eastAsia"/>
          <w:kern w:val="0"/>
          <w:sz w:val="32"/>
          <w:szCs w:val="32"/>
        </w:rPr>
        <w:t>特殊医学用途配方食品稳定性研究工作。</w:t>
      </w:r>
    </w:p>
    <w:p w:rsidR="00202422" w:rsidRPr="007C13B9" w:rsidRDefault="00202422" w:rsidP="009803DA">
      <w:pPr>
        <w:overflowPunct w:val="0"/>
        <w:spacing w:line="600" w:lineRule="exact"/>
        <w:ind w:firstLineChars="200" w:firstLine="640"/>
        <w:rPr>
          <w:rFonts w:eastAsia="黑体"/>
          <w:bCs/>
          <w:sz w:val="32"/>
          <w:szCs w:val="32"/>
        </w:rPr>
      </w:pPr>
      <w:r w:rsidRPr="007C13B9">
        <w:rPr>
          <w:rFonts w:eastAsia="黑体" w:hint="eastAsia"/>
          <w:bCs/>
          <w:sz w:val="32"/>
          <w:szCs w:val="32"/>
        </w:rPr>
        <w:t>三、研究要求</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稳定性研究应根据不同的研究目的，结合食品原料、</w:t>
      </w:r>
      <w:r w:rsidR="003152DC">
        <w:rPr>
          <w:rFonts w:eastAsia="仿宋_GB2312" w:hint="eastAsia"/>
          <w:sz w:val="32"/>
          <w:szCs w:val="32"/>
        </w:rPr>
        <w:t>食品辅料、营养强化剂、</w:t>
      </w:r>
      <w:r w:rsidRPr="007C13B9">
        <w:rPr>
          <w:rFonts w:eastAsia="仿宋_GB2312" w:hint="eastAsia"/>
          <w:sz w:val="32"/>
          <w:szCs w:val="32"/>
        </w:rPr>
        <w:t>食品添加剂的理化性质、产品形态、产品配方及工艺条件合理设置。</w:t>
      </w:r>
    </w:p>
    <w:p w:rsidR="00202422" w:rsidRPr="00023E07" w:rsidRDefault="00202422" w:rsidP="009803DA">
      <w:pPr>
        <w:overflowPunct w:val="0"/>
        <w:spacing w:line="600" w:lineRule="exact"/>
        <w:ind w:firstLineChars="200" w:firstLine="616"/>
        <w:rPr>
          <w:rFonts w:eastAsia="仿宋_GB2312"/>
          <w:spacing w:val="-6"/>
          <w:sz w:val="32"/>
          <w:szCs w:val="32"/>
          <w:bdr w:val="single" w:sz="4" w:space="0" w:color="auto"/>
        </w:rPr>
      </w:pPr>
      <w:r w:rsidRPr="007C13B9">
        <w:rPr>
          <w:rFonts w:eastAsia="仿宋_GB2312" w:hint="eastAsia"/>
          <w:spacing w:val="-6"/>
          <w:sz w:val="32"/>
          <w:szCs w:val="32"/>
        </w:rPr>
        <w:t>产品应当进行影响因素试验、加速试验和长期试验，依据产品特性、包装和使用情况，选择性的设计其他类型试验，如开启后使用的稳定性试验等。稳定性试验报告与稳定性研究材料在产品注册</w:t>
      </w:r>
      <w:r w:rsidRPr="007C13B9">
        <w:rPr>
          <w:rFonts w:eastAsia="仿宋_GB2312" w:hint="eastAsia"/>
          <w:spacing w:val="-6"/>
          <w:sz w:val="32"/>
          <w:szCs w:val="32"/>
        </w:rPr>
        <w:lastRenderedPageBreak/>
        <w:t>申请时一并提交。</w:t>
      </w:r>
    </w:p>
    <w:p w:rsidR="00202422" w:rsidRPr="002252A5" w:rsidRDefault="00202422" w:rsidP="009803DA">
      <w:pPr>
        <w:overflowPunct w:val="0"/>
        <w:spacing w:line="600" w:lineRule="exact"/>
        <w:ind w:firstLineChars="200" w:firstLine="640"/>
        <w:rPr>
          <w:rFonts w:ascii="楷体_GB2312" w:eastAsia="楷体_GB2312"/>
          <w:bCs/>
          <w:sz w:val="32"/>
          <w:szCs w:val="32"/>
        </w:rPr>
      </w:pPr>
      <w:r w:rsidRPr="002252A5">
        <w:rPr>
          <w:rFonts w:ascii="楷体_GB2312" w:eastAsia="楷体_GB2312" w:hint="eastAsia"/>
          <w:bCs/>
          <w:sz w:val="32"/>
          <w:szCs w:val="32"/>
        </w:rPr>
        <w:t>（一）试验用样品</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稳定性研究用样品应在满足《特殊医学用途配方食品良好生产规范》要求及商业化生产条件下生产，产品配方、生产工艺、质量要求应与注册申请材料一致，包装材料应与拟上市产品一致。</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影响因素试验、开启后使用的稳定性试验等采用一批样品进行；加速试验和长期试验分别采用三批样品进行。</w:t>
      </w:r>
    </w:p>
    <w:p w:rsidR="00202422" w:rsidRPr="002252A5" w:rsidRDefault="00202422" w:rsidP="009803DA">
      <w:pPr>
        <w:overflowPunct w:val="0"/>
        <w:spacing w:line="600" w:lineRule="exact"/>
        <w:ind w:firstLineChars="200" w:firstLine="640"/>
        <w:rPr>
          <w:rFonts w:ascii="楷体_GB2312" w:eastAsia="楷体_GB2312"/>
          <w:bCs/>
          <w:sz w:val="32"/>
          <w:szCs w:val="32"/>
        </w:rPr>
      </w:pPr>
      <w:r w:rsidRPr="002252A5">
        <w:rPr>
          <w:rFonts w:ascii="楷体_GB2312" w:eastAsia="楷体_GB2312" w:hint="eastAsia"/>
          <w:bCs/>
          <w:sz w:val="32"/>
          <w:szCs w:val="32"/>
        </w:rPr>
        <w:t>（二）考察时间点和考察时间</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稳定性研究目的是考察产品质量在确定的温度、湿度等条件下随时间变化的规律，因此研究中一般需要设置多个时间点考察产品的质量变化。考察时间点应基于对产品性质的认识、稳定性趋势评价的要求而设置。加速试验考察时间为产品保质期的四分之一，且不得少于</w:t>
      </w:r>
      <w:r w:rsidRPr="007C13B9">
        <w:rPr>
          <w:rFonts w:eastAsia="仿宋_GB2312"/>
          <w:sz w:val="32"/>
          <w:szCs w:val="32"/>
        </w:rPr>
        <w:t>3</w:t>
      </w:r>
      <w:r w:rsidRPr="007C13B9">
        <w:rPr>
          <w:rFonts w:eastAsia="仿宋_GB2312" w:hint="eastAsia"/>
          <w:sz w:val="32"/>
          <w:szCs w:val="32"/>
        </w:rPr>
        <w:t>个月。长期试验总体考察时间应涵盖所预期的保质期，中间取样点的设置应当考虑产品的稳定性特点和产品形态特点。对某些环境因素敏感的产品，应适当增加考察时间点。</w:t>
      </w:r>
    </w:p>
    <w:p w:rsidR="00202422" w:rsidRPr="002252A5" w:rsidRDefault="00202422" w:rsidP="009803DA">
      <w:pPr>
        <w:overflowPunct w:val="0"/>
        <w:spacing w:line="600" w:lineRule="exact"/>
        <w:ind w:firstLineChars="200" w:firstLine="640"/>
        <w:rPr>
          <w:rFonts w:ascii="楷体_GB2312" w:eastAsia="楷体_GB2312"/>
          <w:bCs/>
          <w:sz w:val="32"/>
          <w:szCs w:val="32"/>
        </w:rPr>
      </w:pPr>
      <w:r w:rsidRPr="002252A5">
        <w:rPr>
          <w:rFonts w:ascii="楷体_GB2312" w:eastAsia="楷体_GB2312" w:hint="eastAsia"/>
          <w:bCs/>
          <w:sz w:val="32"/>
          <w:szCs w:val="32"/>
        </w:rPr>
        <w:t>（三）考察项目、检测频率及</w:t>
      </w:r>
      <w:r>
        <w:rPr>
          <w:rFonts w:ascii="楷体_GB2312" w:eastAsia="楷体_GB2312" w:hint="eastAsia"/>
          <w:bCs/>
          <w:sz w:val="32"/>
          <w:szCs w:val="32"/>
        </w:rPr>
        <w:t>检验</w:t>
      </w:r>
      <w:r w:rsidRPr="002252A5">
        <w:rPr>
          <w:rFonts w:ascii="楷体_GB2312" w:eastAsia="楷体_GB2312" w:hint="eastAsia"/>
          <w:bCs/>
          <w:sz w:val="32"/>
          <w:szCs w:val="32"/>
        </w:rPr>
        <w:t>方法</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sz w:val="32"/>
          <w:szCs w:val="32"/>
        </w:rPr>
        <w:t>1.</w:t>
      </w:r>
      <w:r w:rsidRPr="007C13B9">
        <w:rPr>
          <w:rFonts w:eastAsia="仿宋_GB2312" w:hint="eastAsia"/>
          <w:sz w:val="32"/>
          <w:szCs w:val="32"/>
        </w:rPr>
        <w:t>考察项目：稳定性试验考察项目可分为物理、化学、生物学包括微生物学等方面。根据产品特点和质量控制要求，选取能灵敏反映产品稳定性的考察项目，如产品质量要求中规定的全部考察项目或在产品保质期内易于变化、可能影响产品质量、安全性、营养充足性和特殊医学用途临床效果的项目；以及依据产品</w:t>
      </w:r>
      <w:r w:rsidRPr="007C13B9">
        <w:rPr>
          <w:rFonts w:eastAsia="仿宋_GB2312" w:hint="eastAsia"/>
          <w:sz w:val="32"/>
          <w:szCs w:val="32"/>
        </w:rPr>
        <w:lastRenderedPageBreak/>
        <w:t>形态、使用方式及贮存过程中存在的主要风险等增加的考察项目，以便客观、全面地反映产品的稳定性。</w:t>
      </w:r>
    </w:p>
    <w:p w:rsidR="00202422" w:rsidRPr="007C13B9" w:rsidRDefault="00202422" w:rsidP="009803DA">
      <w:pPr>
        <w:numPr>
          <w:ilvl w:val="0"/>
          <w:numId w:val="2"/>
        </w:numPr>
        <w:overflowPunct w:val="0"/>
        <w:spacing w:line="600" w:lineRule="exact"/>
        <w:ind w:firstLineChars="200" w:firstLine="640"/>
        <w:rPr>
          <w:rFonts w:eastAsia="仿宋_GB2312"/>
          <w:sz w:val="32"/>
          <w:szCs w:val="32"/>
        </w:rPr>
      </w:pPr>
      <w:r w:rsidRPr="007C13B9">
        <w:rPr>
          <w:rFonts w:eastAsia="仿宋_GB2312" w:hint="eastAsia"/>
          <w:sz w:val="32"/>
          <w:szCs w:val="32"/>
        </w:rPr>
        <w:t>检测频率：敏感性的考察项目应在每个规定的考察时间点进行检测，其他考察项目的检测频率依据被考察项目的稳定性确定，但需提供具体的检测频率及检测频率确定的试验依据或文献依据。</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sz w:val="32"/>
          <w:szCs w:val="32"/>
        </w:rPr>
        <w:t>0</w:t>
      </w:r>
      <w:r w:rsidRPr="007C13B9">
        <w:rPr>
          <w:rFonts w:eastAsia="仿宋_GB2312" w:hint="eastAsia"/>
          <w:sz w:val="32"/>
          <w:szCs w:val="32"/>
        </w:rPr>
        <w:t>月和试验结束时应对产品标准要求中规定的全部项目进行检测。</w:t>
      </w:r>
    </w:p>
    <w:p w:rsidR="00AF0DE1" w:rsidRDefault="00202422" w:rsidP="009803DA">
      <w:pPr>
        <w:overflowPunct w:val="0"/>
        <w:spacing w:line="600" w:lineRule="exact"/>
        <w:ind w:firstLineChars="200" w:firstLine="640"/>
        <w:rPr>
          <w:rFonts w:eastAsia="仿宋_GB2312"/>
          <w:sz w:val="32"/>
          <w:szCs w:val="32"/>
        </w:rPr>
      </w:pPr>
      <w:r w:rsidRPr="007C13B9">
        <w:rPr>
          <w:rFonts w:eastAsia="仿宋_GB2312"/>
          <w:sz w:val="32"/>
          <w:szCs w:val="32"/>
        </w:rPr>
        <w:t>3.</w:t>
      </w:r>
      <w:r>
        <w:rPr>
          <w:rFonts w:eastAsia="仿宋_GB2312" w:hint="eastAsia"/>
          <w:sz w:val="32"/>
          <w:szCs w:val="32"/>
        </w:rPr>
        <w:t>检验</w:t>
      </w:r>
      <w:r w:rsidRPr="007C13B9">
        <w:rPr>
          <w:rFonts w:eastAsia="仿宋_GB2312" w:hint="eastAsia"/>
          <w:sz w:val="32"/>
          <w:szCs w:val="32"/>
        </w:rPr>
        <w:t>方法：稳定性试验考察项目原则上应当采用《食品安全国家标准特殊医学用途配方食品通则》（</w:t>
      </w:r>
      <w:r w:rsidRPr="007C13B9">
        <w:rPr>
          <w:rFonts w:eastAsia="仿宋_GB2312"/>
          <w:sz w:val="32"/>
          <w:szCs w:val="32"/>
        </w:rPr>
        <w:t>GB29922</w:t>
      </w:r>
      <w:r w:rsidRPr="007C13B9">
        <w:rPr>
          <w:rFonts w:eastAsia="仿宋_GB2312" w:hint="eastAsia"/>
          <w:sz w:val="32"/>
          <w:szCs w:val="32"/>
        </w:rPr>
        <w:t>）、《食品安全国家标准特殊医学用途婴儿配方食品通则》（</w:t>
      </w:r>
      <w:r w:rsidRPr="007C13B9">
        <w:rPr>
          <w:rFonts w:eastAsia="仿宋_GB2312"/>
          <w:sz w:val="32"/>
          <w:szCs w:val="32"/>
        </w:rPr>
        <w:t>GB25596</w:t>
      </w:r>
      <w:r w:rsidRPr="007C13B9">
        <w:rPr>
          <w:rFonts w:eastAsia="仿宋_GB2312" w:hint="eastAsia"/>
          <w:sz w:val="32"/>
          <w:szCs w:val="32"/>
        </w:rPr>
        <w:t>）规定的检验方法。国家标准中规定了检验方法而未采用的，或者国家标准中未规定检验方法而由申请人自行提供检验方法的，应当提供检验方法来源和（或）方法学验证资料。</w:t>
      </w:r>
    </w:p>
    <w:p w:rsidR="00202422" w:rsidRPr="007C13B9" w:rsidRDefault="00202422" w:rsidP="009803DA">
      <w:pPr>
        <w:overflowPunct w:val="0"/>
        <w:spacing w:line="600" w:lineRule="exact"/>
        <w:ind w:firstLineChars="200" w:firstLine="640"/>
        <w:rPr>
          <w:rFonts w:eastAsia="黑体"/>
          <w:bCs/>
          <w:sz w:val="32"/>
          <w:szCs w:val="32"/>
        </w:rPr>
      </w:pPr>
      <w:r w:rsidRPr="007C13B9">
        <w:rPr>
          <w:rFonts w:eastAsia="黑体" w:hint="eastAsia"/>
          <w:bCs/>
          <w:sz w:val="32"/>
          <w:szCs w:val="32"/>
        </w:rPr>
        <w:t>四、试验方法</w:t>
      </w:r>
    </w:p>
    <w:p w:rsidR="00202422" w:rsidRPr="002252A5" w:rsidRDefault="00202422" w:rsidP="009803DA">
      <w:pPr>
        <w:overflowPunct w:val="0"/>
        <w:spacing w:line="600" w:lineRule="exact"/>
        <w:ind w:firstLineChars="200" w:firstLine="640"/>
        <w:rPr>
          <w:rFonts w:ascii="楷体_GB2312" w:eastAsia="楷体_GB2312"/>
          <w:bCs/>
          <w:sz w:val="32"/>
          <w:szCs w:val="32"/>
        </w:rPr>
      </w:pPr>
      <w:r w:rsidRPr="002252A5">
        <w:rPr>
          <w:rFonts w:ascii="楷体_GB2312" w:eastAsia="楷体_GB2312" w:hint="eastAsia"/>
          <w:bCs/>
          <w:sz w:val="32"/>
          <w:szCs w:val="32"/>
        </w:rPr>
        <w:t>（一）加速试验</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加速试验是在高于长期贮</w:t>
      </w:r>
      <w:r>
        <w:rPr>
          <w:rFonts w:eastAsia="仿宋_GB2312" w:hint="eastAsia"/>
          <w:sz w:val="32"/>
          <w:szCs w:val="32"/>
        </w:rPr>
        <w:t>存</w:t>
      </w:r>
      <w:r w:rsidRPr="007C13B9">
        <w:rPr>
          <w:rFonts w:eastAsia="仿宋_GB2312" w:hint="eastAsia"/>
          <w:sz w:val="32"/>
          <w:szCs w:val="32"/>
        </w:rPr>
        <w:t>温度和湿度条件下，考察产品的稳定性，为配方和工艺设计、偏离实际贮存条件产品是否依旧能保持质量稳定提供依据，并初步预测产品在规定的贮存条件下的长期稳定性。加速试验条件由申请人根据产品特性、包装材料等因素确定。</w:t>
      </w:r>
    </w:p>
    <w:p w:rsidR="00202422" w:rsidRPr="009803DA" w:rsidRDefault="00202422" w:rsidP="009803DA">
      <w:pPr>
        <w:overflowPunct w:val="0"/>
        <w:spacing w:line="600" w:lineRule="exact"/>
        <w:ind w:firstLineChars="200" w:firstLine="640"/>
        <w:rPr>
          <w:rFonts w:eastAsia="仿宋_GB2312"/>
          <w:spacing w:val="-6"/>
          <w:sz w:val="32"/>
          <w:szCs w:val="32"/>
        </w:rPr>
      </w:pPr>
      <w:r w:rsidRPr="007C13B9">
        <w:rPr>
          <w:rFonts w:eastAsia="仿宋_GB2312" w:hint="eastAsia"/>
          <w:sz w:val="32"/>
          <w:szCs w:val="32"/>
        </w:rPr>
        <w:t>如</w:t>
      </w:r>
      <w:r w:rsidRPr="009803DA">
        <w:rPr>
          <w:rFonts w:eastAsia="仿宋_GB2312" w:hint="eastAsia"/>
          <w:spacing w:val="-6"/>
          <w:sz w:val="32"/>
          <w:szCs w:val="32"/>
        </w:rPr>
        <w:t>考察时间为</w:t>
      </w:r>
      <w:r w:rsidRPr="009803DA">
        <w:rPr>
          <w:rFonts w:eastAsia="仿宋_GB2312"/>
          <w:spacing w:val="-6"/>
          <w:sz w:val="32"/>
          <w:szCs w:val="32"/>
        </w:rPr>
        <w:t>6</w:t>
      </w:r>
      <w:r w:rsidRPr="009803DA">
        <w:rPr>
          <w:rFonts w:eastAsia="仿宋_GB2312" w:hint="eastAsia"/>
          <w:spacing w:val="-6"/>
          <w:sz w:val="32"/>
          <w:szCs w:val="32"/>
        </w:rPr>
        <w:t>个月的加速试验，应对放置</w:t>
      </w:r>
      <w:r w:rsidRPr="009803DA">
        <w:rPr>
          <w:rFonts w:eastAsia="仿宋_GB2312"/>
          <w:spacing w:val="-6"/>
          <w:sz w:val="32"/>
          <w:szCs w:val="32"/>
        </w:rPr>
        <w:t>0</w:t>
      </w:r>
      <w:r w:rsidRPr="009803DA">
        <w:rPr>
          <w:rFonts w:eastAsia="仿宋_GB2312" w:hint="eastAsia"/>
          <w:spacing w:val="-6"/>
          <w:sz w:val="32"/>
          <w:szCs w:val="32"/>
        </w:rPr>
        <w:t>、</w:t>
      </w:r>
      <w:r w:rsidRPr="009803DA">
        <w:rPr>
          <w:rFonts w:eastAsia="仿宋_GB2312"/>
          <w:spacing w:val="-6"/>
          <w:sz w:val="32"/>
          <w:szCs w:val="32"/>
        </w:rPr>
        <w:t>1</w:t>
      </w:r>
      <w:r w:rsidRPr="009803DA">
        <w:rPr>
          <w:rFonts w:eastAsia="仿宋_GB2312" w:hint="eastAsia"/>
          <w:spacing w:val="-6"/>
          <w:sz w:val="32"/>
          <w:szCs w:val="32"/>
        </w:rPr>
        <w:t>、</w:t>
      </w:r>
      <w:r w:rsidRPr="009803DA">
        <w:rPr>
          <w:rFonts w:eastAsia="仿宋_GB2312"/>
          <w:spacing w:val="-6"/>
          <w:sz w:val="32"/>
          <w:szCs w:val="32"/>
        </w:rPr>
        <w:t>2</w:t>
      </w:r>
      <w:r w:rsidRPr="009803DA">
        <w:rPr>
          <w:rFonts w:eastAsia="仿宋_GB2312" w:hint="eastAsia"/>
          <w:spacing w:val="-6"/>
          <w:sz w:val="32"/>
          <w:szCs w:val="32"/>
        </w:rPr>
        <w:t>、</w:t>
      </w:r>
      <w:r w:rsidRPr="009803DA">
        <w:rPr>
          <w:rFonts w:eastAsia="仿宋_GB2312"/>
          <w:spacing w:val="-6"/>
          <w:sz w:val="32"/>
          <w:szCs w:val="32"/>
        </w:rPr>
        <w:t>3</w:t>
      </w:r>
      <w:r w:rsidRPr="009803DA">
        <w:rPr>
          <w:rFonts w:eastAsia="仿宋_GB2312" w:hint="eastAsia"/>
          <w:spacing w:val="-6"/>
          <w:sz w:val="32"/>
          <w:szCs w:val="32"/>
        </w:rPr>
        <w:t>、</w:t>
      </w:r>
      <w:r w:rsidRPr="009803DA">
        <w:rPr>
          <w:rFonts w:eastAsia="仿宋_GB2312"/>
          <w:spacing w:val="-6"/>
          <w:sz w:val="32"/>
          <w:szCs w:val="32"/>
        </w:rPr>
        <w:t>6</w:t>
      </w:r>
      <w:r w:rsidRPr="009803DA">
        <w:rPr>
          <w:rFonts w:eastAsia="仿宋_GB2312" w:hint="eastAsia"/>
          <w:spacing w:val="-6"/>
          <w:sz w:val="32"/>
          <w:szCs w:val="32"/>
        </w:rPr>
        <w:lastRenderedPageBreak/>
        <w:t>月的样品进行考察，</w:t>
      </w:r>
      <w:r w:rsidRPr="009803DA">
        <w:rPr>
          <w:rFonts w:eastAsia="仿宋_GB2312"/>
          <w:spacing w:val="-6"/>
          <w:sz w:val="32"/>
          <w:szCs w:val="32"/>
        </w:rPr>
        <w:t>0</w:t>
      </w:r>
      <w:r w:rsidRPr="009803DA">
        <w:rPr>
          <w:rFonts w:eastAsia="仿宋_GB2312" w:hint="eastAsia"/>
          <w:spacing w:val="-6"/>
          <w:sz w:val="32"/>
          <w:szCs w:val="32"/>
        </w:rPr>
        <w:t>月数据可以使用同批次样品的质量分析结果。</w:t>
      </w:r>
    </w:p>
    <w:p w:rsidR="00202422" w:rsidRPr="007C13B9" w:rsidRDefault="00202422" w:rsidP="009803DA">
      <w:pPr>
        <w:overflowPunct w:val="0"/>
        <w:spacing w:line="600" w:lineRule="exact"/>
        <w:ind w:firstLineChars="200" w:firstLine="656"/>
        <w:rPr>
          <w:rFonts w:eastAsia="仿宋_GB2312"/>
          <w:sz w:val="32"/>
          <w:szCs w:val="32"/>
        </w:rPr>
      </w:pPr>
      <w:r w:rsidRPr="002252A5">
        <w:rPr>
          <w:rFonts w:eastAsia="仿宋_GB2312" w:hint="eastAsia"/>
          <w:spacing w:val="4"/>
          <w:sz w:val="32"/>
          <w:szCs w:val="32"/>
        </w:rPr>
        <w:t>固态样品试验条件一般可选择温度</w:t>
      </w:r>
      <w:r w:rsidRPr="002252A5">
        <w:rPr>
          <w:rFonts w:eastAsia="仿宋_GB2312"/>
          <w:spacing w:val="4"/>
          <w:sz w:val="32"/>
          <w:szCs w:val="32"/>
        </w:rPr>
        <w:t>37</w:t>
      </w:r>
      <w:r w:rsidRPr="002252A5">
        <w:rPr>
          <w:rFonts w:ascii="宋体" w:hAnsi="宋体" w:cs="宋体" w:hint="eastAsia"/>
          <w:spacing w:val="4"/>
          <w:sz w:val="32"/>
          <w:szCs w:val="32"/>
        </w:rPr>
        <w:t>℃</w:t>
      </w:r>
      <w:r w:rsidRPr="002252A5">
        <w:rPr>
          <w:rFonts w:eastAsia="仿宋_GB2312"/>
          <w:spacing w:val="4"/>
          <w:sz w:val="32"/>
          <w:szCs w:val="32"/>
        </w:rPr>
        <w:t>±2</w:t>
      </w:r>
      <w:r w:rsidRPr="002252A5">
        <w:rPr>
          <w:rFonts w:ascii="宋体" w:hAnsi="宋体" w:cs="宋体" w:hint="eastAsia"/>
          <w:spacing w:val="4"/>
          <w:sz w:val="32"/>
          <w:szCs w:val="32"/>
        </w:rPr>
        <w:t>℃</w:t>
      </w:r>
      <w:r w:rsidRPr="002252A5">
        <w:rPr>
          <w:rFonts w:eastAsia="仿宋_GB2312" w:hint="eastAsia"/>
          <w:spacing w:val="4"/>
          <w:sz w:val="32"/>
          <w:szCs w:val="32"/>
        </w:rPr>
        <w:t>、湿度</w:t>
      </w:r>
      <w:r w:rsidRPr="002252A5">
        <w:rPr>
          <w:rFonts w:eastAsia="仿宋_GB2312"/>
          <w:spacing w:val="4"/>
          <w:sz w:val="32"/>
          <w:szCs w:val="32"/>
        </w:rPr>
        <w:t>RH 75</w:t>
      </w:r>
      <w:r w:rsidRPr="002252A5">
        <w:rPr>
          <w:rFonts w:eastAsia="仿宋_GB2312" w:hint="eastAsia"/>
          <w:spacing w:val="4"/>
          <w:sz w:val="32"/>
          <w:szCs w:val="32"/>
        </w:rPr>
        <w:t>％</w:t>
      </w:r>
      <w:r w:rsidRPr="002252A5">
        <w:rPr>
          <w:rFonts w:eastAsia="仿宋_GB2312"/>
          <w:spacing w:val="4"/>
          <w:sz w:val="32"/>
          <w:szCs w:val="32"/>
        </w:rPr>
        <w:t>±5</w:t>
      </w:r>
      <w:r w:rsidRPr="002252A5">
        <w:rPr>
          <w:rFonts w:eastAsia="仿宋_GB2312" w:hint="eastAsia"/>
          <w:spacing w:val="4"/>
          <w:sz w:val="32"/>
          <w:szCs w:val="32"/>
        </w:rPr>
        <w:t>％。</w:t>
      </w:r>
      <w:r w:rsidRPr="007C13B9">
        <w:rPr>
          <w:rFonts w:eastAsia="仿宋_GB2312" w:hint="eastAsia"/>
          <w:sz w:val="32"/>
          <w:szCs w:val="32"/>
        </w:rPr>
        <w:t>如在</w:t>
      </w:r>
      <w:r w:rsidRPr="007C13B9">
        <w:rPr>
          <w:rFonts w:eastAsia="仿宋_GB2312"/>
          <w:sz w:val="32"/>
          <w:szCs w:val="32"/>
        </w:rPr>
        <w:t>6</w:t>
      </w:r>
      <w:r w:rsidRPr="007C13B9">
        <w:rPr>
          <w:rFonts w:eastAsia="仿宋_GB2312" w:hint="eastAsia"/>
          <w:sz w:val="32"/>
          <w:szCs w:val="32"/>
        </w:rPr>
        <w:t>个月内样品经检测不符合产品标准要求或发生显著变化，应当选择温度</w:t>
      </w:r>
      <w:r w:rsidRPr="007C13B9">
        <w:rPr>
          <w:rFonts w:eastAsia="仿宋_GB2312"/>
          <w:sz w:val="32"/>
          <w:szCs w:val="32"/>
        </w:rPr>
        <w:t>30</w:t>
      </w:r>
      <w:r w:rsidRPr="007C13B9">
        <w:rPr>
          <w:rFonts w:ascii="宋体" w:hAnsi="宋体" w:cs="宋体" w:hint="eastAsia"/>
          <w:sz w:val="32"/>
          <w:szCs w:val="32"/>
        </w:rPr>
        <w:t>℃</w:t>
      </w:r>
      <w:r w:rsidRPr="007C13B9">
        <w:rPr>
          <w:rFonts w:eastAsia="仿宋_GB2312"/>
          <w:sz w:val="32"/>
          <w:szCs w:val="32"/>
        </w:rPr>
        <w:t>±2</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t>RH65</w:t>
      </w:r>
      <w:r w:rsidRPr="007C13B9">
        <w:rPr>
          <w:rFonts w:eastAsia="仿宋_GB2312" w:hint="eastAsia"/>
          <w:sz w:val="32"/>
          <w:szCs w:val="32"/>
        </w:rPr>
        <w:t>％</w:t>
      </w:r>
      <w:r w:rsidRPr="007C13B9">
        <w:rPr>
          <w:rFonts w:eastAsia="仿宋_GB2312"/>
          <w:sz w:val="32"/>
          <w:szCs w:val="32"/>
        </w:rPr>
        <w:t>±5</w:t>
      </w:r>
      <w:r w:rsidRPr="007C13B9">
        <w:rPr>
          <w:rFonts w:eastAsia="仿宋_GB2312" w:hint="eastAsia"/>
          <w:sz w:val="32"/>
          <w:szCs w:val="32"/>
        </w:rPr>
        <w:t>％的试验条件同法进行</w:t>
      </w:r>
      <w:r w:rsidRPr="007C13B9">
        <w:rPr>
          <w:rFonts w:eastAsia="仿宋_GB2312"/>
          <w:sz w:val="32"/>
          <w:szCs w:val="32"/>
        </w:rPr>
        <w:t>6</w:t>
      </w:r>
      <w:r w:rsidRPr="007C13B9">
        <w:rPr>
          <w:rFonts w:eastAsia="仿宋_GB2312" w:hint="eastAsia"/>
          <w:sz w:val="32"/>
          <w:szCs w:val="32"/>
        </w:rPr>
        <w:t>个月试验。</w:t>
      </w:r>
    </w:p>
    <w:p w:rsidR="00202422" w:rsidRPr="007C13B9" w:rsidRDefault="00202422" w:rsidP="009803DA">
      <w:pPr>
        <w:overflowPunct w:val="0"/>
        <w:spacing w:line="600" w:lineRule="exact"/>
        <w:ind w:firstLineChars="200" w:firstLine="656"/>
        <w:rPr>
          <w:rFonts w:eastAsia="仿宋_GB2312"/>
          <w:sz w:val="32"/>
          <w:szCs w:val="32"/>
        </w:rPr>
      </w:pPr>
      <w:r w:rsidRPr="002252A5">
        <w:rPr>
          <w:rFonts w:eastAsia="仿宋_GB2312" w:hint="eastAsia"/>
          <w:spacing w:val="4"/>
          <w:sz w:val="32"/>
          <w:szCs w:val="32"/>
        </w:rPr>
        <w:t>液态样品试验条件一般可选择温度</w:t>
      </w:r>
      <w:r w:rsidRPr="002252A5">
        <w:rPr>
          <w:rFonts w:eastAsia="仿宋_GB2312"/>
          <w:spacing w:val="4"/>
          <w:sz w:val="32"/>
          <w:szCs w:val="32"/>
        </w:rPr>
        <w:t>30</w:t>
      </w:r>
      <w:r w:rsidRPr="002252A5">
        <w:rPr>
          <w:rFonts w:eastAsia="仿宋_GB2312" w:hint="eastAsia"/>
          <w:spacing w:val="4"/>
          <w:sz w:val="32"/>
          <w:szCs w:val="32"/>
        </w:rPr>
        <w:t>℃</w:t>
      </w:r>
      <w:r w:rsidRPr="002252A5">
        <w:rPr>
          <w:rFonts w:eastAsia="仿宋_GB2312"/>
          <w:spacing w:val="4"/>
          <w:sz w:val="32"/>
          <w:szCs w:val="32"/>
        </w:rPr>
        <w:t>±2</w:t>
      </w:r>
      <w:r w:rsidRPr="002252A5">
        <w:rPr>
          <w:rFonts w:eastAsia="仿宋_GB2312" w:hint="eastAsia"/>
          <w:spacing w:val="4"/>
          <w:sz w:val="32"/>
          <w:szCs w:val="32"/>
        </w:rPr>
        <w:t>℃、湿度</w:t>
      </w:r>
      <w:r w:rsidRPr="002252A5">
        <w:rPr>
          <w:rFonts w:eastAsia="仿宋_GB2312"/>
          <w:spacing w:val="4"/>
          <w:sz w:val="32"/>
          <w:szCs w:val="32"/>
        </w:rPr>
        <w:t>RH60</w:t>
      </w:r>
      <w:r w:rsidRPr="002252A5">
        <w:rPr>
          <w:rFonts w:eastAsia="仿宋_GB2312" w:hint="eastAsia"/>
          <w:spacing w:val="4"/>
          <w:sz w:val="32"/>
          <w:szCs w:val="32"/>
        </w:rPr>
        <w:t>％</w:t>
      </w:r>
      <w:r w:rsidRPr="007C13B9">
        <w:rPr>
          <w:rFonts w:eastAsia="仿宋_GB2312"/>
          <w:sz w:val="32"/>
          <w:szCs w:val="32"/>
        </w:rPr>
        <w:t>±5</w:t>
      </w:r>
      <w:r w:rsidRPr="007C13B9">
        <w:rPr>
          <w:rFonts w:eastAsia="仿宋_GB2312" w:hint="eastAsia"/>
          <w:sz w:val="32"/>
          <w:szCs w:val="32"/>
        </w:rPr>
        <w:t>％，其他要求与上述相同。</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在冰箱</w:t>
      </w:r>
      <w:r w:rsidR="009803DA">
        <w:rPr>
          <w:rFonts w:eastAsia="仿宋_GB2312"/>
          <w:sz w:val="32"/>
          <w:szCs w:val="32"/>
        </w:rPr>
        <w:t>（</w:t>
      </w:r>
      <w:r w:rsidRPr="007C13B9">
        <w:rPr>
          <w:rFonts w:eastAsia="仿宋_GB2312"/>
          <w:sz w:val="32"/>
          <w:szCs w:val="32"/>
        </w:rPr>
        <w:t>4</w:t>
      </w:r>
      <w:r w:rsidR="009803DA">
        <w:rPr>
          <w:rFonts w:eastAsia="仿宋_GB2312" w:hint="eastAsia"/>
          <w:sz w:val="32"/>
          <w:szCs w:val="32"/>
        </w:rPr>
        <w:t>—</w:t>
      </w:r>
      <w:r w:rsidRPr="007C13B9">
        <w:rPr>
          <w:rFonts w:eastAsia="仿宋_GB2312"/>
          <w:sz w:val="32"/>
          <w:szCs w:val="32"/>
        </w:rPr>
        <w:t>8</w:t>
      </w:r>
      <w:r w:rsidRPr="007C13B9">
        <w:rPr>
          <w:rFonts w:ascii="宋体" w:hAnsi="宋体" w:cs="宋体" w:hint="eastAsia"/>
          <w:sz w:val="32"/>
          <w:szCs w:val="32"/>
        </w:rPr>
        <w:t>℃</w:t>
      </w:r>
      <w:r w:rsidR="009803DA">
        <w:rPr>
          <w:rFonts w:eastAsia="仿宋_GB2312"/>
          <w:sz w:val="32"/>
          <w:szCs w:val="32"/>
        </w:rPr>
        <w:t>）</w:t>
      </w:r>
      <w:r w:rsidRPr="007C13B9">
        <w:rPr>
          <w:rFonts w:eastAsia="仿宋_GB2312" w:hint="eastAsia"/>
          <w:sz w:val="32"/>
          <w:szCs w:val="32"/>
        </w:rPr>
        <w:t>内贮存使用的样品，试验条件一般可选择温度</w:t>
      </w:r>
      <w:r w:rsidRPr="007C13B9">
        <w:rPr>
          <w:rFonts w:eastAsia="仿宋_GB2312"/>
          <w:sz w:val="32"/>
          <w:szCs w:val="32"/>
        </w:rPr>
        <w:t>25</w:t>
      </w:r>
      <w:r w:rsidRPr="007C13B9">
        <w:rPr>
          <w:rFonts w:ascii="宋体" w:hAnsi="宋体" w:cs="宋体" w:hint="eastAsia"/>
          <w:sz w:val="32"/>
          <w:szCs w:val="32"/>
        </w:rPr>
        <w:t>℃</w:t>
      </w:r>
      <w:r w:rsidRPr="007C13B9">
        <w:rPr>
          <w:rFonts w:eastAsia="仿宋_GB2312"/>
          <w:sz w:val="32"/>
          <w:szCs w:val="32"/>
        </w:rPr>
        <w:t>±2</w:t>
      </w:r>
      <w:r w:rsidRPr="007C13B9">
        <w:rPr>
          <w:rFonts w:ascii="宋体" w:hAnsi="宋体" w:cs="宋体" w:hint="eastAsia"/>
          <w:sz w:val="32"/>
          <w:szCs w:val="32"/>
        </w:rPr>
        <w:t>℃</w:t>
      </w:r>
      <w:r>
        <w:rPr>
          <w:rFonts w:eastAsia="仿宋_GB2312" w:hint="eastAsia"/>
          <w:sz w:val="32"/>
          <w:szCs w:val="32"/>
        </w:rPr>
        <w:t>、</w:t>
      </w:r>
      <w:r w:rsidRPr="007C13B9">
        <w:rPr>
          <w:rFonts w:eastAsia="仿宋_GB2312" w:hint="eastAsia"/>
          <w:sz w:val="32"/>
          <w:szCs w:val="32"/>
        </w:rPr>
        <w:t>湿度</w:t>
      </w:r>
      <w:r w:rsidRPr="007C13B9">
        <w:rPr>
          <w:rFonts w:eastAsia="仿宋_GB2312"/>
          <w:sz w:val="32"/>
          <w:szCs w:val="32"/>
        </w:rPr>
        <w:t>RH60</w:t>
      </w:r>
      <w:r w:rsidRPr="007C13B9">
        <w:rPr>
          <w:rFonts w:eastAsia="仿宋_GB2312" w:hint="eastAsia"/>
          <w:sz w:val="32"/>
          <w:szCs w:val="32"/>
        </w:rPr>
        <w:t>％</w:t>
      </w:r>
      <w:r w:rsidRPr="007C13B9">
        <w:rPr>
          <w:rFonts w:eastAsia="仿宋_GB2312"/>
          <w:sz w:val="32"/>
          <w:szCs w:val="32"/>
        </w:rPr>
        <w:t>±10</w:t>
      </w:r>
      <w:r w:rsidRPr="007C13B9">
        <w:rPr>
          <w:rFonts w:eastAsia="仿宋_GB2312" w:hint="eastAsia"/>
          <w:sz w:val="32"/>
          <w:szCs w:val="32"/>
        </w:rPr>
        <w:t>％，其他要求与上述相同。</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加速试验条件、考察时间等与上述规定不完全一致的，应当提供加速试验条件设置依据，考察时间确定依据及相关试验数据和科学文献依据。</w:t>
      </w:r>
    </w:p>
    <w:p w:rsidR="00202422" w:rsidRPr="002252A5" w:rsidRDefault="00202422" w:rsidP="009803DA">
      <w:pPr>
        <w:overflowPunct w:val="0"/>
        <w:spacing w:line="600" w:lineRule="exact"/>
        <w:ind w:firstLineChars="200" w:firstLine="640"/>
        <w:rPr>
          <w:rFonts w:ascii="楷体_GB2312" w:eastAsia="楷体_GB2312"/>
          <w:bCs/>
          <w:sz w:val="32"/>
          <w:szCs w:val="32"/>
        </w:rPr>
      </w:pPr>
      <w:r w:rsidRPr="002252A5">
        <w:rPr>
          <w:rFonts w:ascii="楷体_GB2312" w:eastAsia="楷体_GB2312" w:hint="eastAsia"/>
          <w:bCs/>
          <w:sz w:val="32"/>
          <w:szCs w:val="32"/>
        </w:rPr>
        <w:t>（二）长期试验</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长期试验是在拟定贮存条件下考察产品在运输、保存、使用过程中的稳定性，为确认贮存条件及保质期等提供依据。长期试验条件由申请人根据产品特性、包装材料等因素确定。</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长期试验考察时间应与产品保质期一致，取样时间点为第一年每</w:t>
      </w:r>
      <w:r w:rsidRPr="007C13B9">
        <w:rPr>
          <w:rFonts w:eastAsia="仿宋_GB2312"/>
          <w:sz w:val="32"/>
          <w:szCs w:val="32"/>
        </w:rPr>
        <w:t>3</w:t>
      </w:r>
      <w:r w:rsidRPr="007C13B9">
        <w:rPr>
          <w:rFonts w:eastAsia="仿宋_GB2312" w:hint="eastAsia"/>
          <w:sz w:val="32"/>
          <w:szCs w:val="32"/>
        </w:rPr>
        <w:t>个月末一次，第二年每</w:t>
      </w:r>
      <w:r w:rsidRPr="007C13B9">
        <w:rPr>
          <w:rFonts w:eastAsia="仿宋_GB2312"/>
          <w:sz w:val="32"/>
          <w:szCs w:val="32"/>
        </w:rPr>
        <w:t>6</w:t>
      </w:r>
      <w:r w:rsidRPr="007C13B9">
        <w:rPr>
          <w:rFonts w:eastAsia="仿宋_GB2312" w:hint="eastAsia"/>
          <w:sz w:val="32"/>
          <w:szCs w:val="32"/>
        </w:rPr>
        <w:t>个月末一次，第</w:t>
      </w:r>
      <w:r w:rsidRPr="007C13B9">
        <w:rPr>
          <w:rFonts w:eastAsia="仿宋_GB2312"/>
          <w:sz w:val="32"/>
          <w:szCs w:val="32"/>
        </w:rPr>
        <w:t>3</w:t>
      </w:r>
      <w:r w:rsidRPr="007C13B9">
        <w:rPr>
          <w:rFonts w:eastAsia="仿宋_GB2312" w:hint="eastAsia"/>
          <w:sz w:val="32"/>
          <w:szCs w:val="32"/>
        </w:rPr>
        <w:t>年每年一次。</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如保质期为</w:t>
      </w:r>
      <w:r w:rsidRPr="007C13B9">
        <w:rPr>
          <w:rFonts w:eastAsia="仿宋_GB2312"/>
          <w:sz w:val="32"/>
          <w:szCs w:val="32"/>
        </w:rPr>
        <w:t>24</w:t>
      </w:r>
      <w:r w:rsidRPr="007C13B9">
        <w:rPr>
          <w:rFonts w:eastAsia="仿宋_GB2312" w:hint="eastAsia"/>
          <w:sz w:val="32"/>
          <w:szCs w:val="32"/>
        </w:rPr>
        <w:t>个月的产品，则应对</w:t>
      </w:r>
      <w:r w:rsidRPr="007C13B9">
        <w:rPr>
          <w:rFonts w:eastAsia="仿宋_GB2312"/>
          <w:sz w:val="32"/>
          <w:szCs w:val="32"/>
        </w:rPr>
        <w:t>0</w:t>
      </w:r>
      <w:r w:rsidRPr="007C13B9">
        <w:rPr>
          <w:rFonts w:eastAsia="仿宋_GB2312" w:hint="eastAsia"/>
          <w:sz w:val="32"/>
          <w:szCs w:val="32"/>
        </w:rPr>
        <w:t>、</w:t>
      </w:r>
      <w:r w:rsidRPr="007C13B9">
        <w:rPr>
          <w:rFonts w:eastAsia="仿宋_GB2312"/>
          <w:sz w:val="32"/>
          <w:szCs w:val="32"/>
        </w:rPr>
        <w:t>3</w:t>
      </w:r>
      <w:r w:rsidRPr="007C13B9">
        <w:rPr>
          <w:rFonts w:eastAsia="仿宋_GB2312" w:hint="eastAsia"/>
          <w:sz w:val="32"/>
          <w:szCs w:val="32"/>
        </w:rPr>
        <w:t>、</w:t>
      </w:r>
      <w:r w:rsidRPr="007C13B9">
        <w:rPr>
          <w:rFonts w:eastAsia="仿宋_GB2312"/>
          <w:sz w:val="32"/>
          <w:szCs w:val="32"/>
        </w:rPr>
        <w:t>6</w:t>
      </w:r>
      <w:r w:rsidRPr="007C13B9">
        <w:rPr>
          <w:rFonts w:eastAsia="仿宋_GB2312" w:hint="eastAsia"/>
          <w:sz w:val="32"/>
          <w:szCs w:val="32"/>
        </w:rPr>
        <w:t>、</w:t>
      </w:r>
      <w:r w:rsidRPr="007C13B9">
        <w:rPr>
          <w:rFonts w:eastAsia="仿宋_GB2312"/>
          <w:sz w:val="32"/>
          <w:szCs w:val="32"/>
        </w:rPr>
        <w:t>9</w:t>
      </w:r>
      <w:r w:rsidRPr="007C13B9">
        <w:rPr>
          <w:rFonts w:eastAsia="仿宋_GB2312" w:hint="eastAsia"/>
          <w:sz w:val="32"/>
          <w:szCs w:val="32"/>
        </w:rPr>
        <w:t>、</w:t>
      </w:r>
      <w:r w:rsidRPr="007C13B9">
        <w:rPr>
          <w:rFonts w:eastAsia="仿宋_GB2312"/>
          <w:sz w:val="32"/>
          <w:szCs w:val="32"/>
        </w:rPr>
        <w:t>12</w:t>
      </w:r>
      <w:r w:rsidRPr="007C13B9">
        <w:rPr>
          <w:rFonts w:eastAsia="仿宋_GB2312" w:hint="eastAsia"/>
          <w:sz w:val="32"/>
          <w:szCs w:val="32"/>
        </w:rPr>
        <w:t>、</w:t>
      </w:r>
      <w:r w:rsidRPr="007C13B9">
        <w:rPr>
          <w:rFonts w:eastAsia="仿宋_GB2312"/>
          <w:sz w:val="32"/>
          <w:szCs w:val="32"/>
        </w:rPr>
        <w:t>18</w:t>
      </w:r>
      <w:r w:rsidRPr="007C13B9">
        <w:rPr>
          <w:rFonts w:eastAsia="仿宋_GB2312" w:hint="eastAsia"/>
          <w:sz w:val="32"/>
          <w:szCs w:val="32"/>
        </w:rPr>
        <w:t>、</w:t>
      </w:r>
      <w:r w:rsidRPr="007C13B9">
        <w:rPr>
          <w:rFonts w:eastAsia="仿宋_GB2312"/>
          <w:sz w:val="32"/>
          <w:szCs w:val="32"/>
        </w:rPr>
        <w:t>24</w:t>
      </w:r>
      <w:r w:rsidRPr="007C13B9">
        <w:rPr>
          <w:rFonts w:eastAsia="仿宋_GB2312" w:hint="eastAsia"/>
          <w:sz w:val="32"/>
          <w:szCs w:val="32"/>
        </w:rPr>
        <w:t>月样品进行检测。</w:t>
      </w:r>
      <w:r w:rsidRPr="007C13B9">
        <w:rPr>
          <w:rFonts w:eastAsia="仿宋_GB2312"/>
          <w:sz w:val="32"/>
          <w:szCs w:val="32"/>
        </w:rPr>
        <w:t>0</w:t>
      </w:r>
      <w:r w:rsidRPr="007C13B9">
        <w:rPr>
          <w:rFonts w:eastAsia="仿宋_GB2312" w:hint="eastAsia"/>
          <w:sz w:val="32"/>
          <w:szCs w:val="32"/>
        </w:rPr>
        <w:t>月数据可以使用同批次样品质量分析结果。试验条件一般应选择温度</w:t>
      </w:r>
      <w:r w:rsidRPr="007C13B9">
        <w:rPr>
          <w:rFonts w:eastAsia="仿宋_GB2312"/>
          <w:sz w:val="32"/>
          <w:szCs w:val="32"/>
        </w:rPr>
        <w:t>25</w:t>
      </w:r>
      <w:r w:rsidRPr="007C13B9">
        <w:rPr>
          <w:rFonts w:ascii="宋体" w:hAnsi="宋体" w:cs="宋体" w:hint="eastAsia"/>
          <w:sz w:val="32"/>
          <w:szCs w:val="32"/>
        </w:rPr>
        <w:t>℃</w:t>
      </w:r>
      <w:r w:rsidRPr="007C13B9">
        <w:rPr>
          <w:rFonts w:eastAsia="仿宋_GB2312"/>
          <w:sz w:val="32"/>
          <w:szCs w:val="32"/>
        </w:rPr>
        <w:t>±2</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t>RH60</w:t>
      </w:r>
      <w:r w:rsidRPr="007C13B9">
        <w:rPr>
          <w:rFonts w:eastAsia="仿宋_GB2312" w:hint="eastAsia"/>
          <w:sz w:val="32"/>
          <w:szCs w:val="32"/>
        </w:rPr>
        <w:t>％</w:t>
      </w:r>
      <w:r w:rsidRPr="007C13B9">
        <w:rPr>
          <w:rFonts w:eastAsia="仿宋_GB2312"/>
          <w:sz w:val="32"/>
          <w:szCs w:val="32"/>
        </w:rPr>
        <w:t>±10</w:t>
      </w:r>
      <w:r w:rsidRPr="007C13B9">
        <w:rPr>
          <w:rFonts w:eastAsia="仿宋_GB2312" w:hint="eastAsia"/>
          <w:sz w:val="32"/>
          <w:szCs w:val="32"/>
        </w:rPr>
        <w:t>％；对温度敏感样品试验条件一般应选择温度</w:t>
      </w:r>
      <w:r w:rsidRPr="007606A5">
        <w:rPr>
          <w:rFonts w:eastAsia="仿宋_GB2312"/>
          <w:color w:val="000000"/>
          <w:sz w:val="32"/>
          <w:szCs w:val="32"/>
        </w:rPr>
        <w:t>6</w:t>
      </w:r>
      <w:r w:rsidRPr="007C13B9">
        <w:rPr>
          <w:rFonts w:ascii="宋体" w:hAnsi="宋体" w:cs="宋体" w:hint="eastAsia"/>
          <w:sz w:val="32"/>
          <w:szCs w:val="32"/>
        </w:rPr>
        <w:t>℃</w:t>
      </w:r>
      <w:r w:rsidRPr="007C13B9">
        <w:rPr>
          <w:rFonts w:eastAsia="仿宋_GB2312"/>
          <w:sz w:val="32"/>
          <w:szCs w:val="32"/>
        </w:rPr>
        <w:t>±2</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lastRenderedPageBreak/>
        <w:t>RH60</w:t>
      </w:r>
      <w:r w:rsidRPr="007C13B9">
        <w:rPr>
          <w:rFonts w:eastAsia="仿宋_GB2312" w:hint="eastAsia"/>
          <w:sz w:val="32"/>
          <w:szCs w:val="32"/>
        </w:rPr>
        <w:t>％</w:t>
      </w:r>
      <w:r w:rsidRPr="007C13B9">
        <w:rPr>
          <w:rFonts w:eastAsia="仿宋_GB2312"/>
          <w:sz w:val="32"/>
          <w:szCs w:val="32"/>
        </w:rPr>
        <w:t>±10</w:t>
      </w:r>
      <w:r w:rsidRPr="007C13B9">
        <w:rPr>
          <w:rFonts w:eastAsia="仿宋_GB2312" w:hint="eastAsia"/>
          <w:sz w:val="32"/>
          <w:szCs w:val="32"/>
        </w:rPr>
        <w:t>％。</w:t>
      </w:r>
    </w:p>
    <w:p w:rsidR="00202422" w:rsidRPr="009803DA" w:rsidRDefault="00202422" w:rsidP="009803DA">
      <w:pPr>
        <w:overflowPunct w:val="0"/>
        <w:spacing w:line="600" w:lineRule="exact"/>
        <w:ind w:firstLineChars="200" w:firstLine="640"/>
        <w:rPr>
          <w:rFonts w:eastAsia="仿宋_GB2312"/>
          <w:spacing w:val="-4"/>
          <w:sz w:val="32"/>
          <w:szCs w:val="32"/>
        </w:rPr>
      </w:pPr>
      <w:r w:rsidRPr="007C13B9">
        <w:rPr>
          <w:rFonts w:eastAsia="仿宋_GB2312" w:hint="eastAsia"/>
          <w:sz w:val="32"/>
          <w:szCs w:val="32"/>
        </w:rPr>
        <w:t>长</w:t>
      </w:r>
      <w:r w:rsidRPr="009803DA">
        <w:rPr>
          <w:rFonts w:eastAsia="仿宋_GB2312" w:hint="eastAsia"/>
          <w:spacing w:val="-4"/>
          <w:sz w:val="32"/>
          <w:szCs w:val="32"/>
        </w:rPr>
        <w:t>期稳定性试验与加速试验应同时开始，申请人可在加速试验结束后提出注册申请，并承诺按规定继续完成长期稳定性试验。</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长期试验条件、考察时间等与上述规定不完全一致的，应当提供长期试验条件</w:t>
      </w:r>
      <w:r w:rsidRPr="007606A5">
        <w:rPr>
          <w:rFonts w:eastAsia="仿宋_GB2312" w:hint="eastAsia"/>
          <w:color w:val="000000"/>
          <w:sz w:val="32"/>
          <w:szCs w:val="32"/>
        </w:rPr>
        <w:t>设置依据、考察时</w:t>
      </w:r>
      <w:r w:rsidRPr="007C13B9">
        <w:rPr>
          <w:rFonts w:eastAsia="仿宋_GB2312" w:hint="eastAsia"/>
          <w:sz w:val="32"/>
          <w:szCs w:val="32"/>
        </w:rPr>
        <w:t>间确定依据及相关试验数据和科学文献依据。</w:t>
      </w:r>
    </w:p>
    <w:p w:rsidR="00202422" w:rsidRPr="002252A5" w:rsidRDefault="00202422" w:rsidP="009803DA">
      <w:pPr>
        <w:overflowPunct w:val="0"/>
        <w:spacing w:line="600" w:lineRule="exact"/>
        <w:ind w:firstLineChars="200" w:firstLine="640"/>
        <w:rPr>
          <w:rFonts w:ascii="楷体_GB2312" w:eastAsia="楷体_GB2312"/>
          <w:bCs/>
          <w:sz w:val="32"/>
          <w:szCs w:val="32"/>
        </w:rPr>
      </w:pPr>
      <w:r w:rsidRPr="002252A5">
        <w:rPr>
          <w:rFonts w:ascii="楷体_GB2312" w:eastAsia="楷体_GB2312" w:hint="eastAsia"/>
          <w:bCs/>
          <w:sz w:val="32"/>
          <w:szCs w:val="32"/>
        </w:rPr>
        <w:t>（三）产品使用中的稳定性试验</w:t>
      </w:r>
    </w:p>
    <w:p w:rsidR="00202422" w:rsidRPr="007C13B9" w:rsidRDefault="00202422" w:rsidP="009803DA">
      <w:pPr>
        <w:overflowPunct w:val="0"/>
        <w:spacing w:line="600" w:lineRule="exact"/>
        <w:ind w:firstLineChars="200" w:firstLine="640"/>
        <w:rPr>
          <w:rFonts w:eastAsia="仿宋_GB2312"/>
          <w:b/>
          <w:bCs/>
          <w:sz w:val="32"/>
          <w:szCs w:val="32"/>
        </w:rPr>
      </w:pPr>
      <w:r w:rsidRPr="007C13B9">
        <w:rPr>
          <w:rFonts w:eastAsia="仿宋_GB2312" w:hint="eastAsia"/>
          <w:sz w:val="32"/>
          <w:szCs w:val="32"/>
        </w:rPr>
        <w:t>目的是考察产品在贮存和使用过程中可能产生的变化情况，为产品配制使用、贮存条件和配制后使用期限等参数的确定提供依据。可进行开启包装后使用的稳定性试验（包括室温贮存稳定性和冰箱冷藏稳定性等）、模拟管饲试验、产品运输试验、奶嘴试验（婴儿产品）等。提供产品贮存条件、试验方法、取样点、考察项目、考察结果及评价方法等材料。</w:t>
      </w:r>
    </w:p>
    <w:p w:rsidR="00202422" w:rsidRPr="002252A5" w:rsidRDefault="00202422" w:rsidP="009803DA">
      <w:pPr>
        <w:numPr>
          <w:ilvl w:val="0"/>
          <w:numId w:val="3"/>
        </w:numPr>
        <w:overflowPunct w:val="0"/>
        <w:spacing w:line="600" w:lineRule="exact"/>
        <w:ind w:firstLineChars="200" w:firstLine="640"/>
        <w:rPr>
          <w:rFonts w:ascii="楷体_GB2312" w:eastAsia="楷体_GB2312"/>
          <w:bCs/>
          <w:sz w:val="32"/>
          <w:szCs w:val="32"/>
        </w:rPr>
      </w:pPr>
      <w:r w:rsidRPr="002252A5">
        <w:rPr>
          <w:rFonts w:ascii="楷体_GB2312" w:eastAsia="楷体_GB2312" w:hint="eastAsia"/>
          <w:bCs/>
          <w:sz w:val="32"/>
          <w:szCs w:val="32"/>
        </w:rPr>
        <w:t>影响因素试验</w:t>
      </w:r>
    </w:p>
    <w:p w:rsidR="00202422" w:rsidRPr="007C13B9" w:rsidRDefault="00202422" w:rsidP="009803DA">
      <w:pPr>
        <w:overflowPunct w:val="0"/>
        <w:spacing w:line="600" w:lineRule="exact"/>
        <w:ind w:firstLineChars="200" w:firstLine="640"/>
        <w:rPr>
          <w:rFonts w:eastAsia="楷体"/>
          <w:bCs/>
          <w:sz w:val="32"/>
          <w:szCs w:val="32"/>
        </w:rPr>
      </w:pPr>
      <w:r w:rsidRPr="007C13B9">
        <w:rPr>
          <w:rFonts w:eastAsia="仿宋_GB2312" w:hint="eastAsia"/>
          <w:sz w:val="32"/>
          <w:szCs w:val="32"/>
        </w:rPr>
        <w:t>试验条件由申请人根据产品特性、包装材料、贮存条件及不同的气候条件等因素综合确定。</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sz w:val="32"/>
          <w:szCs w:val="32"/>
        </w:rPr>
        <w:t>1.</w:t>
      </w:r>
      <w:r w:rsidRPr="007C13B9">
        <w:rPr>
          <w:rFonts w:eastAsia="仿宋_GB2312" w:hint="eastAsia"/>
          <w:sz w:val="32"/>
          <w:szCs w:val="32"/>
        </w:rPr>
        <w:t>高温试验：样品置密封洁净容器中，一般可在温度</w:t>
      </w:r>
      <w:r w:rsidRPr="007C13B9">
        <w:rPr>
          <w:rFonts w:eastAsia="仿宋_GB2312"/>
          <w:sz w:val="32"/>
          <w:szCs w:val="32"/>
        </w:rPr>
        <w:t>60</w:t>
      </w:r>
      <w:r w:rsidRPr="007C13B9">
        <w:rPr>
          <w:rFonts w:ascii="宋体" w:hAnsi="宋体" w:cs="宋体" w:hint="eastAsia"/>
          <w:sz w:val="32"/>
          <w:szCs w:val="32"/>
        </w:rPr>
        <w:t>℃</w:t>
      </w:r>
      <w:r w:rsidRPr="007C13B9">
        <w:rPr>
          <w:rFonts w:eastAsia="仿宋_GB2312" w:hint="eastAsia"/>
          <w:sz w:val="32"/>
          <w:szCs w:val="32"/>
        </w:rPr>
        <w:t>条件下放置</w:t>
      </w:r>
      <w:r w:rsidRPr="007C13B9">
        <w:rPr>
          <w:rFonts w:eastAsia="仿宋_GB2312"/>
          <w:sz w:val="32"/>
          <w:szCs w:val="32"/>
        </w:rPr>
        <w:t>10</w:t>
      </w:r>
      <w:r w:rsidRPr="007C13B9">
        <w:rPr>
          <w:rFonts w:eastAsia="仿宋_GB2312" w:hint="eastAsia"/>
          <w:sz w:val="32"/>
          <w:szCs w:val="32"/>
        </w:rPr>
        <w:t>天，分别于第</w:t>
      </w:r>
      <w:r w:rsidRPr="007C13B9">
        <w:rPr>
          <w:rFonts w:eastAsia="仿宋_GB2312"/>
          <w:sz w:val="32"/>
          <w:szCs w:val="32"/>
        </w:rPr>
        <w:t>5</w:t>
      </w:r>
      <w:r w:rsidRPr="007C13B9">
        <w:rPr>
          <w:rFonts w:eastAsia="仿宋_GB2312" w:hint="eastAsia"/>
          <w:sz w:val="32"/>
          <w:szCs w:val="32"/>
        </w:rPr>
        <w:t>天和第</w:t>
      </w:r>
      <w:r w:rsidRPr="007C13B9">
        <w:rPr>
          <w:rFonts w:eastAsia="仿宋_GB2312"/>
          <w:sz w:val="32"/>
          <w:szCs w:val="32"/>
        </w:rPr>
        <w:t>10</w:t>
      </w:r>
      <w:r w:rsidRPr="007C13B9">
        <w:rPr>
          <w:rFonts w:eastAsia="仿宋_GB2312" w:hint="eastAsia"/>
          <w:sz w:val="32"/>
          <w:szCs w:val="32"/>
        </w:rPr>
        <w:t>天取样，检测有关项目。如样品发生显著变化，则在温度</w:t>
      </w:r>
      <w:r w:rsidRPr="007C13B9">
        <w:rPr>
          <w:rFonts w:eastAsia="仿宋_GB2312"/>
          <w:sz w:val="32"/>
          <w:szCs w:val="32"/>
        </w:rPr>
        <w:t>40</w:t>
      </w:r>
      <w:r w:rsidRPr="007C13B9">
        <w:rPr>
          <w:rFonts w:ascii="宋体" w:hAnsi="宋体" w:cs="宋体" w:hint="eastAsia"/>
          <w:sz w:val="32"/>
          <w:szCs w:val="32"/>
        </w:rPr>
        <w:t>℃</w:t>
      </w:r>
      <w:r w:rsidRPr="007C13B9">
        <w:rPr>
          <w:rFonts w:eastAsia="仿宋_GB2312" w:hint="eastAsia"/>
          <w:sz w:val="32"/>
          <w:szCs w:val="32"/>
        </w:rPr>
        <w:t>下同法进行试验。</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sz w:val="32"/>
          <w:szCs w:val="32"/>
        </w:rPr>
        <w:t>2.</w:t>
      </w:r>
      <w:r w:rsidRPr="007C13B9">
        <w:rPr>
          <w:rFonts w:eastAsia="仿宋_GB2312" w:hint="eastAsia"/>
          <w:sz w:val="32"/>
          <w:szCs w:val="32"/>
        </w:rPr>
        <w:t>高湿试验：样品置恒湿密闭容器中，一般可在温度</w:t>
      </w:r>
      <w:r w:rsidRPr="007C13B9">
        <w:rPr>
          <w:rFonts w:eastAsia="仿宋_GB2312"/>
          <w:sz w:val="32"/>
          <w:szCs w:val="32"/>
        </w:rPr>
        <w:t>25</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t>RH90</w:t>
      </w:r>
      <w:r w:rsidRPr="007C13B9">
        <w:rPr>
          <w:rFonts w:eastAsia="仿宋_GB2312" w:hint="eastAsia"/>
          <w:sz w:val="32"/>
          <w:szCs w:val="32"/>
        </w:rPr>
        <w:t>％</w:t>
      </w:r>
      <w:r w:rsidRPr="007C13B9">
        <w:rPr>
          <w:rFonts w:eastAsia="仿宋_GB2312"/>
          <w:sz w:val="32"/>
          <w:szCs w:val="32"/>
        </w:rPr>
        <w:t>±5</w:t>
      </w:r>
      <w:r w:rsidRPr="007C13B9">
        <w:rPr>
          <w:rFonts w:eastAsia="仿宋_GB2312" w:hint="eastAsia"/>
          <w:sz w:val="32"/>
          <w:szCs w:val="32"/>
        </w:rPr>
        <w:t>％条件下放置</w:t>
      </w:r>
      <w:r w:rsidRPr="007C13B9">
        <w:rPr>
          <w:rFonts w:eastAsia="仿宋_GB2312"/>
          <w:sz w:val="32"/>
          <w:szCs w:val="32"/>
        </w:rPr>
        <w:t>10</w:t>
      </w:r>
      <w:r w:rsidRPr="007C13B9">
        <w:rPr>
          <w:rFonts w:eastAsia="仿宋_GB2312" w:hint="eastAsia"/>
          <w:sz w:val="32"/>
          <w:szCs w:val="32"/>
        </w:rPr>
        <w:t>天，分别于第</w:t>
      </w:r>
      <w:r w:rsidRPr="007C13B9">
        <w:rPr>
          <w:rFonts w:eastAsia="仿宋_GB2312"/>
          <w:sz w:val="32"/>
          <w:szCs w:val="32"/>
        </w:rPr>
        <w:t>5</w:t>
      </w:r>
      <w:r w:rsidRPr="007C13B9">
        <w:rPr>
          <w:rFonts w:eastAsia="仿宋_GB2312" w:hint="eastAsia"/>
          <w:sz w:val="32"/>
          <w:szCs w:val="32"/>
        </w:rPr>
        <w:t>天和第</w:t>
      </w:r>
      <w:r w:rsidRPr="007C13B9">
        <w:rPr>
          <w:rFonts w:eastAsia="仿宋_GB2312"/>
          <w:sz w:val="32"/>
          <w:szCs w:val="32"/>
        </w:rPr>
        <w:t>10</w:t>
      </w:r>
      <w:r w:rsidRPr="007C13B9">
        <w:rPr>
          <w:rFonts w:eastAsia="仿宋_GB2312" w:hint="eastAsia"/>
          <w:sz w:val="32"/>
          <w:szCs w:val="32"/>
        </w:rPr>
        <w:t>天取样，检测有关项目，应包括吸湿增重项。若吸湿增重</w:t>
      </w:r>
      <w:r w:rsidRPr="007C13B9">
        <w:rPr>
          <w:rFonts w:eastAsia="仿宋_GB2312"/>
          <w:sz w:val="32"/>
          <w:szCs w:val="32"/>
        </w:rPr>
        <w:t>5%</w:t>
      </w:r>
      <w:r w:rsidRPr="007C13B9">
        <w:rPr>
          <w:rFonts w:eastAsia="仿宋_GB2312" w:hint="eastAsia"/>
          <w:sz w:val="32"/>
          <w:szCs w:val="32"/>
        </w:rPr>
        <w:t>以上，</w:t>
      </w:r>
      <w:r w:rsidRPr="007C13B9">
        <w:rPr>
          <w:rFonts w:eastAsia="仿宋_GB2312" w:hint="eastAsia"/>
          <w:sz w:val="32"/>
          <w:szCs w:val="32"/>
        </w:rPr>
        <w:lastRenderedPageBreak/>
        <w:t>则应在温度</w:t>
      </w:r>
      <w:r w:rsidRPr="007C13B9">
        <w:rPr>
          <w:rFonts w:eastAsia="仿宋_GB2312"/>
          <w:sz w:val="32"/>
          <w:szCs w:val="32"/>
        </w:rPr>
        <w:t>25</w:t>
      </w:r>
      <w:r w:rsidRPr="007C13B9">
        <w:rPr>
          <w:rFonts w:ascii="宋体" w:hAnsi="宋体" w:cs="宋体" w:hint="eastAsia"/>
          <w:sz w:val="32"/>
          <w:szCs w:val="32"/>
        </w:rPr>
        <w:t>℃</w:t>
      </w:r>
      <w:r w:rsidRPr="007C13B9">
        <w:rPr>
          <w:rFonts w:eastAsia="仿宋_GB2312" w:hint="eastAsia"/>
          <w:sz w:val="32"/>
          <w:szCs w:val="32"/>
        </w:rPr>
        <w:t>、湿度</w:t>
      </w:r>
      <w:r w:rsidRPr="007C13B9">
        <w:rPr>
          <w:rFonts w:eastAsia="仿宋_GB2312"/>
          <w:sz w:val="32"/>
          <w:szCs w:val="32"/>
        </w:rPr>
        <w:t>RH75%±5</w:t>
      </w:r>
      <w:r w:rsidRPr="007C13B9">
        <w:rPr>
          <w:rFonts w:eastAsia="仿宋_GB2312" w:hint="eastAsia"/>
          <w:sz w:val="32"/>
          <w:szCs w:val="32"/>
        </w:rPr>
        <w:t>％条件下同法进行试验。液体制剂可不进行此项试验。</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sz w:val="32"/>
          <w:szCs w:val="32"/>
        </w:rPr>
        <w:t>3.</w:t>
      </w:r>
      <w:r w:rsidRPr="007C13B9">
        <w:rPr>
          <w:rFonts w:eastAsia="仿宋_GB2312" w:hint="eastAsia"/>
          <w:sz w:val="32"/>
          <w:szCs w:val="32"/>
        </w:rPr>
        <w:t>光照试验：样品置光照箱或其他适宜的光照容器内，一般可在照度</w:t>
      </w:r>
      <w:r w:rsidRPr="007C13B9">
        <w:rPr>
          <w:rFonts w:eastAsia="仿宋_GB2312"/>
          <w:sz w:val="32"/>
          <w:szCs w:val="32"/>
        </w:rPr>
        <w:t>4500Lx±500Lx</w:t>
      </w:r>
      <w:r w:rsidRPr="007C13B9">
        <w:rPr>
          <w:rFonts w:eastAsia="仿宋_GB2312" w:hint="eastAsia"/>
          <w:sz w:val="32"/>
          <w:szCs w:val="32"/>
        </w:rPr>
        <w:t>条件下放置</w:t>
      </w:r>
      <w:r w:rsidRPr="007C13B9">
        <w:rPr>
          <w:rFonts w:eastAsia="仿宋_GB2312"/>
          <w:sz w:val="32"/>
          <w:szCs w:val="32"/>
        </w:rPr>
        <w:t>10</w:t>
      </w:r>
      <w:r w:rsidRPr="007C13B9">
        <w:rPr>
          <w:rFonts w:eastAsia="仿宋_GB2312" w:hint="eastAsia"/>
          <w:sz w:val="32"/>
          <w:szCs w:val="32"/>
        </w:rPr>
        <w:t>天，分别于第</w:t>
      </w:r>
      <w:r w:rsidRPr="007C13B9">
        <w:rPr>
          <w:rFonts w:eastAsia="仿宋_GB2312"/>
          <w:sz w:val="32"/>
          <w:szCs w:val="32"/>
        </w:rPr>
        <w:t>5</w:t>
      </w:r>
      <w:r w:rsidRPr="007C13B9">
        <w:rPr>
          <w:rFonts w:eastAsia="仿宋_GB2312" w:hint="eastAsia"/>
          <w:sz w:val="32"/>
          <w:szCs w:val="32"/>
        </w:rPr>
        <w:t>天和第</w:t>
      </w:r>
      <w:r w:rsidRPr="007C13B9">
        <w:rPr>
          <w:rFonts w:eastAsia="仿宋_GB2312"/>
          <w:sz w:val="32"/>
          <w:szCs w:val="32"/>
        </w:rPr>
        <w:t>10</w:t>
      </w:r>
      <w:r w:rsidRPr="007C13B9">
        <w:rPr>
          <w:rFonts w:eastAsia="仿宋_GB2312" w:hint="eastAsia"/>
          <w:sz w:val="32"/>
          <w:szCs w:val="32"/>
        </w:rPr>
        <w:t>天取样，检测有关项目。</w:t>
      </w:r>
    </w:p>
    <w:p w:rsidR="00202422" w:rsidRPr="007606A5" w:rsidRDefault="00202422" w:rsidP="009803DA">
      <w:pPr>
        <w:overflowPunct w:val="0"/>
        <w:spacing w:line="600" w:lineRule="exact"/>
        <w:ind w:firstLineChars="200" w:firstLine="640"/>
        <w:rPr>
          <w:rFonts w:eastAsia="仿宋_GB2312"/>
          <w:color w:val="000000"/>
          <w:sz w:val="32"/>
          <w:szCs w:val="32"/>
        </w:rPr>
      </w:pPr>
      <w:r w:rsidRPr="007C13B9">
        <w:rPr>
          <w:rFonts w:eastAsia="仿宋_GB2312" w:hint="eastAsia"/>
          <w:sz w:val="32"/>
          <w:szCs w:val="32"/>
        </w:rPr>
        <w:t>试验条件、考察时间等与上述规定不完全一致的，应当提供试验条件设置</w:t>
      </w:r>
      <w:r w:rsidRPr="007606A5">
        <w:rPr>
          <w:rFonts w:eastAsia="仿宋_GB2312" w:hint="eastAsia"/>
          <w:color w:val="000000"/>
          <w:sz w:val="32"/>
          <w:szCs w:val="32"/>
        </w:rPr>
        <w:t>依据、考察时间确定依据及相关试验数据和科学文献依据。</w:t>
      </w:r>
    </w:p>
    <w:p w:rsidR="00202422" w:rsidRPr="002252A5" w:rsidRDefault="00202422" w:rsidP="009803DA">
      <w:pPr>
        <w:overflowPunct w:val="0"/>
        <w:spacing w:line="600" w:lineRule="exact"/>
        <w:ind w:firstLineChars="200" w:firstLine="640"/>
        <w:rPr>
          <w:rFonts w:ascii="楷体_GB2312" w:eastAsia="楷体_GB2312"/>
          <w:bCs/>
          <w:i/>
          <w:sz w:val="32"/>
          <w:szCs w:val="32"/>
        </w:rPr>
      </w:pPr>
      <w:r w:rsidRPr="002252A5">
        <w:rPr>
          <w:rFonts w:ascii="楷体_GB2312" w:eastAsia="楷体_GB2312" w:hint="eastAsia"/>
          <w:bCs/>
          <w:sz w:val="32"/>
          <w:szCs w:val="32"/>
        </w:rPr>
        <w:t>（五）稳定性承诺</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sz w:val="32"/>
          <w:szCs w:val="32"/>
        </w:rPr>
        <w:t>1.</w:t>
      </w:r>
      <w:r w:rsidRPr="007C13B9">
        <w:rPr>
          <w:rFonts w:eastAsia="仿宋_GB2312" w:hint="eastAsia"/>
          <w:sz w:val="32"/>
          <w:szCs w:val="32"/>
        </w:rPr>
        <w:t>当申请注册的</w:t>
      </w:r>
      <w:r w:rsidRPr="007C13B9">
        <w:rPr>
          <w:rFonts w:eastAsia="仿宋_GB2312"/>
          <w:sz w:val="32"/>
          <w:szCs w:val="32"/>
        </w:rPr>
        <w:t>3</w:t>
      </w:r>
      <w:r w:rsidRPr="007C13B9">
        <w:rPr>
          <w:rFonts w:eastAsia="仿宋_GB2312" w:hint="eastAsia"/>
          <w:sz w:val="32"/>
          <w:szCs w:val="32"/>
        </w:rPr>
        <w:t>个批次样品的长期稳定性数据已涵盖了建议的保质期</w:t>
      </w:r>
      <w:r w:rsidR="009803DA">
        <w:rPr>
          <w:rFonts w:eastAsia="仿宋_GB2312" w:hint="eastAsia"/>
          <w:sz w:val="32"/>
          <w:szCs w:val="32"/>
        </w:rPr>
        <w:t>，</w:t>
      </w:r>
      <w:r w:rsidRPr="007C13B9">
        <w:rPr>
          <w:rFonts w:eastAsia="仿宋_GB2312" w:hint="eastAsia"/>
          <w:sz w:val="32"/>
          <w:szCs w:val="32"/>
        </w:rPr>
        <w:t>则无需进行稳定性承诺；如果提交的材料包含了至少</w:t>
      </w:r>
      <w:r w:rsidRPr="007C13B9">
        <w:rPr>
          <w:rFonts w:eastAsia="仿宋_GB2312"/>
          <w:sz w:val="32"/>
          <w:szCs w:val="32"/>
        </w:rPr>
        <w:t>3</w:t>
      </w:r>
      <w:r w:rsidRPr="007C13B9">
        <w:rPr>
          <w:rFonts w:eastAsia="仿宋_GB2312" w:hint="eastAsia"/>
          <w:sz w:val="32"/>
          <w:szCs w:val="32"/>
        </w:rPr>
        <w:t>个批次样品的稳定性试验数据，但长期试验尚未至保质期，则应承诺继续进行研究直到建议的保质期。</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sz w:val="32"/>
          <w:szCs w:val="32"/>
        </w:rPr>
        <w:t>2.</w:t>
      </w:r>
      <w:r w:rsidRPr="007C13B9">
        <w:rPr>
          <w:rFonts w:eastAsia="仿宋_GB2312" w:hint="eastAsia"/>
          <w:sz w:val="32"/>
          <w:szCs w:val="32"/>
        </w:rPr>
        <w:t>产品上市后的稳定性研究。在产品获准生产上市后，应采用实际生产规模的产品继续进行长期试验。根据继续进行的稳定性研究结果，对包装、贮存条件和保质期进行进一步的确认，与原注册申请材料相关内容不相符的，应当进行变更。</w:t>
      </w:r>
    </w:p>
    <w:p w:rsidR="00202422" w:rsidRPr="007C13B9" w:rsidRDefault="00202422" w:rsidP="009803DA">
      <w:pPr>
        <w:overflowPunct w:val="0"/>
        <w:spacing w:line="600" w:lineRule="exact"/>
        <w:ind w:firstLineChars="200" w:firstLine="640"/>
        <w:rPr>
          <w:rFonts w:eastAsia="黑体"/>
          <w:bCs/>
          <w:sz w:val="32"/>
          <w:szCs w:val="32"/>
        </w:rPr>
      </w:pPr>
      <w:r w:rsidRPr="007C13B9">
        <w:rPr>
          <w:rFonts w:eastAsia="黑体" w:hint="eastAsia"/>
          <w:bCs/>
          <w:sz w:val="32"/>
          <w:szCs w:val="32"/>
        </w:rPr>
        <w:t>五、结果评价</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对产品稳定性研究信息进行系统的分析，结合特殊医学用途配方食品在生产、流通过程中可能遇到的情况，确定产品的贮存条件、包装材料</w:t>
      </w:r>
      <w:r w:rsidRPr="007C13B9">
        <w:rPr>
          <w:rFonts w:eastAsia="仿宋_GB2312"/>
          <w:sz w:val="32"/>
          <w:szCs w:val="32"/>
        </w:rPr>
        <w:t>/</w:t>
      </w:r>
      <w:r w:rsidRPr="007C13B9">
        <w:rPr>
          <w:rFonts w:eastAsia="仿宋_GB2312" w:hint="eastAsia"/>
          <w:sz w:val="32"/>
          <w:szCs w:val="32"/>
        </w:rPr>
        <w:t>容器和保质期等。</w:t>
      </w:r>
    </w:p>
    <w:p w:rsidR="00202422" w:rsidRPr="007C13B9" w:rsidRDefault="00202422" w:rsidP="009803DA">
      <w:pPr>
        <w:overflowPunct w:val="0"/>
        <w:spacing w:line="600" w:lineRule="exact"/>
        <w:ind w:firstLineChars="200" w:firstLine="640"/>
        <w:rPr>
          <w:rFonts w:eastAsia="黑体"/>
          <w:bCs/>
          <w:sz w:val="32"/>
          <w:szCs w:val="32"/>
        </w:rPr>
      </w:pPr>
      <w:r w:rsidRPr="007C13B9">
        <w:rPr>
          <w:rFonts w:eastAsia="黑体" w:hint="eastAsia"/>
          <w:bCs/>
          <w:sz w:val="32"/>
          <w:szCs w:val="32"/>
        </w:rPr>
        <w:t>六、材料要求</w:t>
      </w:r>
    </w:p>
    <w:p w:rsidR="00202422" w:rsidRPr="002252A5" w:rsidRDefault="00202422" w:rsidP="009803DA">
      <w:pPr>
        <w:overflowPunct w:val="0"/>
        <w:spacing w:line="600" w:lineRule="exact"/>
        <w:ind w:firstLineChars="200" w:firstLine="656"/>
        <w:rPr>
          <w:rFonts w:eastAsia="仿宋_GB2312"/>
          <w:spacing w:val="4"/>
          <w:sz w:val="32"/>
          <w:szCs w:val="32"/>
        </w:rPr>
      </w:pPr>
      <w:r w:rsidRPr="002252A5">
        <w:rPr>
          <w:rFonts w:eastAsia="仿宋_GB2312" w:hint="eastAsia"/>
          <w:spacing w:val="4"/>
          <w:sz w:val="32"/>
          <w:szCs w:val="32"/>
        </w:rPr>
        <w:lastRenderedPageBreak/>
        <w:t>产品注册申请时，申请人应当提交以下与稳定性研究有关的材料：</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（一）试验样品的名称、规格、批次和批产量、生产日期和试验开始时间</w:t>
      </w:r>
      <w:r>
        <w:rPr>
          <w:rFonts w:eastAsia="仿宋_GB2312" w:hint="eastAsia"/>
          <w:sz w:val="32"/>
          <w:szCs w:val="32"/>
        </w:rPr>
        <w:t>。</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（二）不同种类稳定性试验条件，如温度、光照强度、相对湿度等</w:t>
      </w:r>
      <w:r>
        <w:rPr>
          <w:rFonts w:eastAsia="仿宋_GB2312" w:hint="eastAsia"/>
          <w:sz w:val="32"/>
          <w:szCs w:val="32"/>
        </w:rPr>
        <w:t>。</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（三）包装材料名称和质量要求</w:t>
      </w:r>
      <w:r>
        <w:rPr>
          <w:rFonts w:eastAsia="仿宋_GB2312" w:hint="eastAsia"/>
          <w:sz w:val="32"/>
          <w:szCs w:val="32"/>
        </w:rPr>
        <w:t>。</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（四）稳定性研究考察项目、分析方法和限度</w:t>
      </w:r>
      <w:r>
        <w:rPr>
          <w:rFonts w:eastAsia="仿宋_GB2312" w:hint="eastAsia"/>
          <w:sz w:val="32"/>
          <w:szCs w:val="32"/>
        </w:rPr>
        <w:t>。</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（五）以表格的形式提交研究获得的全部分析数据</w:t>
      </w:r>
      <w:r>
        <w:rPr>
          <w:rFonts w:eastAsia="仿宋_GB2312" w:hint="eastAsia"/>
          <w:sz w:val="32"/>
          <w:szCs w:val="32"/>
        </w:rPr>
        <w:t>。</w:t>
      </w:r>
    </w:p>
    <w:p w:rsidR="00202422" w:rsidRPr="007C13B9" w:rsidRDefault="00202422" w:rsidP="009803DA">
      <w:pPr>
        <w:overflowPunct w:val="0"/>
        <w:spacing w:line="600" w:lineRule="exact"/>
        <w:ind w:firstLineChars="200" w:firstLine="640"/>
        <w:rPr>
          <w:rFonts w:eastAsia="仿宋_GB2312"/>
          <w:sz w:val="32"/>
          <w:szCs w:val="32"/>
        </w:rPr>
      </w:pPr>
      <w:r w:rsidRPr="007C13B9">
        <w:rPr>
          <w:rFonts w:eastAsia="仿宋_GB2312" w:hint="eastAsia"/>
          <w:sz w:val="32"/>
          <w:szCs w:val="32"/>
        </w:rPr>
        <w:t>（六）各考察点检测结果，应以具体数值表示，其中营养成分检测结果应标示其与首次检测结果的百分比。</w:t>
      </w:r>
      <w:bookmarkStart w:id="0" w:name="OLE_LINK8"/>
      <w:r w:rsidRPr="007C13B9">
        <w:rPr>
          <w:rFonts w:eastAsia="仿宋_GB2312" w:hint="eastAsia"/>
          <w:sz w:val="32"/>
          <w:szCs w:val="32"/>
        </w:rPr>
        <w:t>计量单位符合我国法定计量单位的规定，</w:t>
      </w:r>
      <w:bookmarkEnd w:id="0"/>
      <w:r w:rsidRPr="007C13B9">
        <w:rPr>
          <w:rFonts w:eastAsia="仿宋_GB2312" w:hint="eastAsia"/>
          <w:sz w:val="32"/>
          <w:szCs w:val="32"/>
        </w:rPr>
        <w:t>不宜采用</w:t>
      </w:r>
      <w:r w:rsidRPr="007C13B9">
        <w:rPr>
          <w:rFonts w:eastAsia="仿宋_GB2312"/>
          <w:sz w:val="32"/>
          <w:szCs w:val="32"/>
        </w:rPr>
        <w:t>“</w:t>
      </w:r>
      <w:r w:rsidRPr="007C13B9">
        <w:rPr>
          <w:rFonts w:eastAsia="仿宋_GB2312" w:hint="eastAsia"/>
          <w:sz w:val="32"/>
          <w:szCs w:val="32"/>
        </w:rPr>
        <w:t>符合要求</w:t>
      </w:r>
      <w:r w:rsidRPr="007C13B9">
        <w:rPr>
          <w:rFonts w:eastAsia="仿宋_GB2312"/>
          <w:sz w:val="32"/>
          <w:szCs w:val="32"/>
        </w:rPr>
        <w:t>”</w:t>
      </w:r>
      <w:r w:rsidRPr="007C13B9">
        <w:rPr>
          <w:rFonts w:eastAsia="仿宋_GB2312" w:hint="eastAsia"/>
          <w:sz w:val="32"/>
          <w:szCs w:val="32"/>
        </w:rPr>
        <w:t>等表述。在某个考察点进行多次检测的，应提供所有的检测结果及其相对标准偏差（</w:t>
      </w:r>
      <w:r w:rsidRPr="007C13B9">
        <w:rPr>
          <w:rFonts w:eastAsia="仿宋_GB2312"/>
          <w:sz w:val="32"/>
          <w:szCs w:val="32"/>
        </w:rPr>
        <w:t>RSD</w:t>
      </w:r>
      <w:r w:rsidRPr="007C13B9">
        <w:rPr>
          <w:rFonts w:eastAsia="仿宋_GB2312" w:hint="eastAsia"/>
          <w:sz w:val="32"/>
          <w:szCs w:val="32"/>
        </w:rPr>
        <w:t>）</w:t>
      </w:r>
      <w:r>
        <w:rPr>
          <w:rFonts w:eastAsia="仿宋_GB2312" w:hint="eastAsia"/>
          <w:sz w:val="32"/>
          <w:szCs w:val="32"/>
        </w:rPr>
        <w:t>。</w:t>
      </w:r>
      <w:bookmarkStart w:id="1" w:name="_GoBack"/>
      <w:bookmarkEnd w:id="1"/>
    </w:p>
    <w:p w:rsidR="0099781C" w:rsidRPr="00202422" w:rsidRDefault="00202422" w:rsidP="009803DA">
      <w:pPr>
        <w:overflowPunct w:val="0"/>
        <w:spacing w:line="600" w:lineRule="exact"/>
        <w:ind w:firstLineChars="200" w:firstLine="640"/>
      </w:pPr>
      <w:r w:rsidRPr="007C13B9">
        <w:rPr>
          <w:rFonts w:eastAsia="仿宋_GB2312" w:hint="eastAsia"/>
          <w:sz w:val="32"/>
          <w:szCs w:val="32"/>
        </w:rPr>
        <w:t>（七）产品在贮存期内存在的主要风险、产生风险的主要原因和表现，产品稳定性试验种类选择依据，不同种类稳定性试验条件设置、考察项目和考察频率确定依据，稳定性考察结果与产品贮存条件、保质期、包装材料及产品食用方法确定之间的关系，对试验结果进行分析并得出试验结论</w:t>
      </w:r>
      <w:r>
        <w:rPr>
          <w:rFonts w:eastAsia="仿宋_GB2312" w:hint="eastAsia"/>
          <w:sz w:val="32"/>
          <w:szCs w:val="32"/>
        </w:rPr>
        <w:t>。</w:t>
      </w:r>
    </w:p>
    <w:sectPr w:rsidR="0099781C" w:rsidRPr="00202422" w:rsidSect="009803DA">
      <w:footerReference w:type="even" r:id="rId7"/>
      <w:footerReference w:type="default" r:id="rId8"/>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717" w:rsidRDefault="001D1717" w:rsidP="00202422">
      <w:r>
        <w:separator/>
      </w:r>
    </w:p>
  </w:endnote>
  <w:endnote w:type="continuationSeparator" w:id="1">
    <w:p w:rsidR="001D1717" w:rsidRDefault="001D1717" w:rsidP="002024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422" w:rsidRPr="002252A5" w:rsidRDefault="00202422">
    <w:pPr>
      <w:pStyle w:val="a4"/>
      <w:rPr>
        <w:sz w:val="28"/>
        <w:szCs w:val="28"/>
      </w:rPr>
    </w:pPr>
    <w:r w:rsidRPr="002252A5">
      <w:rPr>
        <w:rFonts w:hint="eastAsia"/>
        <w:color w:val="FFFFFF"/>
        <w:sz w:val="28"/>
        <w:szCs w:val="28"/>
      </w:rPr>
      <w:t>—</w:t>
    </w:r>
    <w:r w:rsidRPr="002252A5">
      <w:rPr>
        <w:rFonts w:hint="eastAsia"/>
        <w:sz w:val="28"/>
        <w:szCs w:val="28"/>
      </w:rPr>
      <w:t>—</w:t>
    </w:r>
    <w:r w:rsidR="00F21380" w:rsidRPr="002252A5">
      <w:rPr>
        <w:sz w:val="28"/>
        <w:szCs w:val="28"/>
      </w:rPr>
      <w:fldChar w:fldCharType="begin"/>
    </w:r>
    <w:r w:rsidRPr="002252A5">
      <w:rPr>
        <w:sz w:val="28"/>
        <w:szCs w:val="28"/>
      </w:rPr>
      <w:instrText>PAGE   \* MERGEFORMAT</w:instrText>
    </w:r>
    <w:r w:rsidR="00F21380" w:rsidRPr="002252A5">
      <w:rPr>
        <w:sz w:val="28"/>
        <w:szCs w:val="28"/>
      </w:rPr>
      <w:fldChar w:fldCharType="separate"/>
    </w:r>
    <w:r w:rsidR="003152DC" w:rsidRPr="003152DC">
      <w:rPr>
        <w:noProof/>
        <w:sz w:val="28"/>
        <w:szCs w:val="28"/>
        <w:lang w:val="zh-CN"/>
      </w:rPr>
      <w:t>2</w:t>
    </w:r>
    <w:r w:rsidR="00F21380" w:rsidRPr="002252A5">
      <w:rPr>
        <w:sz w:val="28"/>
        <w:szCs w:val="28"/>
      </w:rPr>
      <w:fldChar w:fldCharType="end"/>
    </w:r>
    <w:r w:rsidRPr="002252A5">
      <w:rPr>
        <w:rFonts w:hint="eastAsia"/>
        <w:sz w:val="28"/>
        <w:szCs w:val="28"/>
      </w:rPr>
      <w:t>—</w:t>
    </w:r>
  </w:p>
  <w:p w:rsidR="00202422" w:rsidRDefault="00202422" w:rsidP="002252A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422" w:rsidRPr="002252A5" w:rsidRDefault="00202422" w:rsidP="002252A5">
    <w:pPr>
      <w:pStyle w:val="a4"/>
      <w:wordWrap w:val="0"/>
      <w:jc w:val="right"/>
      <w:rPr>
        <w:sz w:val="28"/>
        <w:szCs w:val="28"/>
      </w:rPr>
    </w:pPr>
    <w:r w:rsidRPr="002252A5">
      <w:rPr>
        <w:rFonts w:hint="eastAsia"/>
        <w:sz w:val="28"/>
        <w:szCs w:val="28"/>
      </w:rPr>
      <w:t>—</w:t>
    </w:r>
    <w:r w:rsidR="00F21380" w:rsidRPr="002252A5">
      <w:rPr>
        <w:sz w:val="28"/>
        <w:szCs w:val="28"/>
      </w:rPr>
      <w:fldChar w:fldCharType="begin"/>
    </w:r>
    <w:r w:rsidRPr="002252A5">
      <w:rPr>
        <w:sz w:val="28"/>
        <w:szCs w:val="28"/>
      </w:rPr>
      <w:instrText>PAGE   \* MERGEFORMAT</w:instrText>
    </w:r>
    <w:r w:rsidR="00F21380" w:rsidRPr="002252A5">
      <w:rPr>
        <w:sz w:val="28"/>
        <w:szCs w:val="28"/>
      </w:rPr>
      <w:fldChar w:fldCharType="separate"/>
    </w:r>
    <w:r w:rsidR="003152DC" w:rsidRPr="003152DC">
      <w:rPr>
        <w:noProof/>
        <w:sz w:val="28"/>
        <w:szCs w:val="28"/>
        <w:lang w:val="zh-CN"/>
      </w:rPr>
      <w:t>1</w:t>
    </w:r>
    <w:r w:rsidR="00F21380" w:rsidRPr="002252A5">
      <w:rPr>
        <w:sz w:val="28"/>
        <w:szCs w:val="28"/>
      </w:rPr>
      <w:fldChar w:fldCharType="end"/>
    </w:r>
    <w:r w:rsidRPr="002252A5">
      <w:rPr>
        <w:rFonts w:hint="eastAsia"/>
        <w:sz w:val="28"/>
        <w:szCs w:val="28"/>
      </w:rPr>
      <w:t>—</w:t>
    </w:r>
    <w:r w:rsidRPr="002252A5">
      <w:rPr>
        <w:rFonts w:hint="eastAsia"/>
        <w:color w:val="FFFFFF"/>
        <w:sz w:val="28"/>
        <w:szCs w:val="28"/>
      </w:rPr>
      <w:t>—</w:t>
    </w:r>
  </w:p>
  <w:p w:rsidR="00202422" w:rsidRDefault="00202422" w:rsidP="002252A5">
    <w:pPr>
      <w:pStyle w:val="a4"/>
      <w:tabs>
        <w:tab w:val="left" w:pos="1985"/>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717" w:rsidRDefault="001D1717" w:rsidP="00202422">
      <w:r>
        <w:separator/>
      </w:r>
    </w:p>
  </w:footnote>
  <w:footnote w:type="continuationSeparator" w:id="1">
    <w:p w:rsidR="001D1717" w:rsidRDefault="001D1717" w:rsidP="00202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9297D"/>
    <w:multiLevelType w:val="singleLevel"/>
    <w:tmpl w:val="5759297D"/>
    <w:lvl w:ilvl="0">
      <w:start w:val="2"/>
      <w:numFmt w:val="decimal"/>
      <w:suff w:val="nothing"/>
      <w:lvlText w:val="%1."/>
      <w:lvlJc w:val="left"/>
      <w:pPr>
        <w:ind w:left="0" w:firstLine="0"/>
      </w:pPr>
    </w:lvl>
  </w:abstractNum>
  <w:abstractNum w:abstractNumId="1">
    <w:nsid w:val="575930B5"/>
    <w:multiLevelType w:val="singleLevel"/>
    <w:tmpl w:val="575930B5"/>
    <w:lvl w:ilvl="0">
      <w:start w:val="4"/>
      <w:numFmt w:val="chineseCounting"/>
      <w:suff w:val="nothing"/>
      <w:lvlText w:val="（%1）"/>
      <w:lvlJc w:val="left"/>
      <w:pPr>
        <w:ind w:left="0" w:firstLine="0"/>
      </w:pPr>
    </w:lvl>
  </w:abstractNum>
  <w:abstractNum w:abstractNumId="2">
    <w:nsid w:val="576A6379"/>
    <w:multiLevelType w:val="singleLevel"/>
    <w:tmpl w:val="576A6379"/>
    <w:lvl w:ilvl="0">
      <w:start w:val="2"/>
      <w:numFmt w:val="chineseCounting"/>
      <w:suff w:val="nothing"/>
      <w:lvlText w:val="%1、"/>
      <w:lvlJc w:val="left"/>
      <w:pPr>
        <w:ind w:left="0" w:firstLine="0"/>
      </w:pPr>
    </w:lvl>
  </w:abstractNum>
  <w:num w:numId="1">
    <w:abstractNumId w:val="2"/>
    <w:lvlOverride w:ilvl="0">
      <w:startOverride w:val="2"/>
    </w:lvlOverride>
  </w:num>
  <w:num w:numId="2">
    <w:abstractNumId w:val="0"/>
    <w:lvlOverride w:ilvl="0">
      <w:startOverride w:val="2"/>
    </w:lvlOverride>
  </w:num>
  <w:num w:numId="3">
    <w:abstractNumId w:val="1"/>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2422"/>
    <w:rsid w:val="00015482"/>
    <w:rsid w:val="00023E07"/>
    <w:rsid w:val="00062DB0"/>
    <w:rsid w:val="0006398D"/>
    <w:rsid w:val="00174C7A"/>
    <w:rsid w:val="001D1717"/>
    <w:rsid w:val="001E5DF1"/>
    <w:rsid w:val="00202422"/>
    <w:rsid w:val="003152DC"/>
    <w:rsid w:val="00351737"/>
    <w:rsid w:val="003C63F4"/>
    <w:rsid w:val="004654A8"/>
    <w:rsid w:val="004A5C5C"/>
    <w:rsid w:val="00555324"/>
    <w:rsid w:val="00565906"/>
    <w:rsid w:val="00567457"/>
    <w:rsid w:val="005674A3"/>
    <w:rsid w:val="005A2916"/>
    <w:rsid w:val="00701030"/>
    <w:rsid w:val="007E40C4"/>
    <w:rsid w:val="00880EB2"/>
    <w:rsid w:val="009434F2"/>
    <w:rsid w:val="009803DA"/>
    <w:rsid w:val="0099781C"/>
    <w:rsid w:val="00A3517D"/>
    <w:rsid w:val="00AF0DE1"/>
    <w:rsid w:val="00B176CF"/>
    <w:rsid w:val="00BF5F15"/>
    <w:rsid w:val="00C65033"/>
    <w:rsid w:val="00D42002"/>
    <w:rsid w:val="00E316FE"/>
    <w:rsid w:val="00EA059B"/>
    <w:rsid w:val="00EC353A"/>
    <w:rsid w:val="00F21380"/>
    <w:rsid w:val="00FA3D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24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2422"/>
    <w:rPr>
      <w:sz w:val="18"/>
      <w:szCs w:val="18"/>
    </w:rPr>
  </w:style>
  <w:style w:type="paragraph" w:styleId="a4">
    <w:name w:val="footer"/>
    <w:basedOn w:val="a"/>
    <w:link w:val="Char0"/>
    <w:uiPriority w:val="99"/>
    <w:unhideWhenUsed/>
    <w:rsid w:val="00202422"/>
    <w:pPr>
      <w:tabs>
        <w:tab w:val="center" w:pos="4153"/>
        <w:tab w:val="right" w:pos="8306"/>
      </w:tabs>
      <w:snapToGrid w:val="0"/>
      <w:jc w:val="left"/>
    </w:pPr>
    <w:rPr>
      <w:sz w:val="18"/>
      <w:szCs w:val="18"/>
    </w:rPr>
  </w:style>
  <w:style w:type="character" w:customStyle="1" w:styleId="Char0">
    <w:name w:val="页脚 Char"/>
    <w:basedOn w:val="a0"/>
    <w:link w:val="a4"/>
    <w:uiPriority w:val="99"/>
    <w:rsid w:val="00202422"/>
    <w:rPr>
      <w:sz w:val="18"/>
      <w:szCs w:val="18"/>
    </w:rPr>
  </w:style>
  <w:style w:type="paragraph" w:styleId="a5">
    <w:name w:val="Balloon Text"/>
    <w:basedOn w:val="a"/>
    <w:link w:val="Char1"/>
    <w:uiPriority w:val="99"/>
    <w:semiHidden/>
    <w:unhideWhenUsed/>
    <w:rsid w:val="00A3517D"/>
    <w:rPr>
      <w:sz w:val="18"/>
      <w:szCs w:val="18"/>
    </w:rPr>
  </w:style>
  <w:style w:type="character" w:customStyle="1" w:styleId="Char1">
    <w:name w:val="批注框文本 Char"/>
    <w:basedOn w:val="a0"/>
    <w:link w:val="a5"/>
    <w:uiPriority w:val="99"/>
    <w:semiHidden/>
    <w:rsid w:val="00A3517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4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24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2422"/>
    <w:rPr>
      <w:sz w:val="18"/>
      <w:szCs w:val="18"/>
    </w:rPr>
  </w:style>
  <w:style w:type="paragraph" w:styleId="a4">
    <w:name w:val="footer"/>
    <w:basedOn w:val="a"/>
    <w:link w:val="Char0"/>
    <w:uiPriority w:val="99"/>
    <w:unhideWhenUsed/>
    <w:rsid w:val="00202422"/>
    <w:pPr>
      <w:tabs>
        <w:tab w:val="center" w:pos="4153"/>
        <w:tab w:val="right" w:pos="8306"/>
      </w:tabs>
      <w:snapToGrid w:val="0"/>
      <w:jc w:val="left"/>
    </w:pPr>
    <w:rPr>
      <w:sz w:val="18"/>
      <w:szCs w:val="18"/>
    </w:rPr>
  </w:style>
  <w:style w:type="character" w:customStyle="1" w:styleId="Char0">
    <w:name w:val="页脚 Char"/>
    <w:basedOn w:val="a0"/>
    <w:link w:val="a4"/>
    <w:uiPriority w:val="99"/>
    <w:rsid w:val="00202422"/>
    <w:rPr>
      <w:sz w:val="18"/>
      <w:szCs w:val="18"/>
    </w:rPr>
  </w:style>
  <w:style w:type="paragraph" w:styleId="a5">
    <w:name w:val="Balloon Text"/>
    <w:basedOn w:val="a"/>
    <w:link w:val="Char1"/>
    <w:uiPriority w:val="99"/>
    <w:semiHidden/>
    <w:unhideWhenUsed/>
    <w:rsid w:val="00A3517D"/>
    <w:rPr>
      <w:sz w:val="18"/>
      <w:szCs w:val="18"/>
    </w:rPr>
  </w:style>
  <w:style w:type="character" w:customStyle="1" w:styleId="Char1">
    <w:name w:val="批注框文本 Char"/>
    <w:basedOn w:val="a0"/>
    <w:link w:val="a5"/>
    <w:uiPriority w:val="99"/>
    <w:semiHidden/>
    <w:rsid w:val="00A3517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497</Words>
  <Characters>2838</Characters>
  <Application>Microsoft Office Word</Application>
  <DocSecurity>0</DocSecurity>
  <Lines>23</Lines>
  <Paragraphs>6</Paragraphs>
  <ScaleCrop>false</ScaleCrop>
  <Company>CFDA</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wxl</cp:lastModifiedBy>
  <cp:revision>6</cp:revision>
  <cp:lastPrinted>2017-09-06T03:15:00Z</cp:lastPrinted>
  <dcterms:created xsi:type="dcterms:W3CDTF">2017-09-06T03:15:00Z</dcterms:created>
  <dcterms:modified xsi:type="dcterms:W3CDTF">2017-09-07T00:19:00Z</dcterms:modified>
</cp:coreProperties>
</file>