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26" w:rsidRPr="003F2FD8" w:rsidRDefault="009C1A26" w:rsidP="009C1A26">
      <w:pPr>
        <w:rPr>
          <w:rFonts w:eastAsia="黑体"/>
          <w:color w:val="000000"/>
          <w:kern w:val="0"/>
          <w:sz w:val="32"/>
          <w:szCs w:val="32"/>
        </w:rPr>
      </w:pPr>
      <w:bookmarkStart w:id="0" w:name="zhengwen"/>
      <w:r w:rsidRPr="003F2FD8">
        <w:rPr>
          <w:rFonts w:eastAsia="黑体"/>
          <w:color w:val="000000"/>
          <w:kern w:val="0"/>
          <w:sz w:val="32"/>
          <w:szCs w:val="32"/>
        </w:rPr>
        <w:t>附件</w:t>
      </w:r>
    </w:p>
    <w:p w:rsidR="009C1A26" w:rsidRPr="009F137D" w:rsidRDefault="009C1A26" w:rsidP="009C1A26">
      <w:pPr>
        <w:spacing w:line="640" w:lineRule="exact"/>
        <w:jc w:val="center"/>
        <w:rPr>
          <w:rFonts w:ascii="方正小标宋简体" w:eastAsia="方正小标宋简体"/>
          <w:spacing w:val="-12"/>
          <w:sz w:val="32"/>
          <w:szCs w:val="32"/>
        </w:rPr>
      </w:pPr>
      <w:r w:rsidRPr="009F137D">
        <w:rPr>
          <w:rFonts w:ascii="方正小标宋简体" w:eastAsia="方正小标宋简体" w:hint="eastAsia"/>
          <w:color w:val="000000"/>
          <w:spacing w:val="-12"/>
          <w:kern w:val="0"/>
          <w:sz w:val="44"/>
          <w:szCs w:val="44"/>
        </w:rPr>
        <w:t>22个药物临床试验数据自查核查注册申请清单</w:t>
      </w:r>
    </w:p>
    <w:p w:rsidR="009C1A26" w:rsidRPr="003F2FD8" w:rsidRDefault="009C1A26" w:rsidP="009C1A26">
      <w:pPr>
        <w:spacing w:line="400" w:lineRule="exact"/>
        <w:rPr>
          <w:rFonts w:eastAsia="仿宋_GB2312"/>
          <w:sz w:val="32"/>
          <w:szCs w:val="32"/>
        </w:rPr>
      </w:pPr>
    </w:p>
    <w:tbl>
      <w:tblPr>
        <w:tblW w:w="56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719"/>
        <w:gridCol w:w="1540"/>
        <w:gridCol w:w="2780"/>
        <w:gridCol w:w="3403"/>
        <w:gridCol w:w="1074"/>
      </w:tblGrid>
      <w:tr w:rsidR="009C1A26" w:rsidRPr="009F137D" w:rsidTr="008B38A3">
        <w:trPr>
          <w:trHeight w:val="600"/>
          <w:tblHeader/>
          <w:jc w:val="center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9C1A26" w:rsidRPr="00896C11" w:rsidRDefault="009C1A26" w:rsidP="008B38A3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 w:rsidRPr="00896C11">
              <w:rPr>
                <w:rFonts w:eastAsia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9C1A26" w:rsidRPr="005B0E33" w:rsidRDefault="009C1A26" w:rsidP="008B38A3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 w:rsidRPr="005B0E33">
              <w:rPr>
                <w:rFonts w:eastAsia="黑体"/>
                <w:bCs/>
                <w:color w:val="000000"/>
                <w:kern w:val="0"/>
                <w:sz w:val="24"/>
              </w:rPr>
              <w:t>省份</w:t>
            </w:r>
          </w:p>
        </w:tc>
        <w:tc>
          <w:tcPr>
            <w:tcW w:w="754" w:type="pct"/>
            <w:shd w:val="clear" w:color="auto" w:fill="auto"/>
            <w:noWrap/>
            <w:vAlign w:val="center"/>
            <w:hideMark/>
          </w:tcPr>
          <w:p w:rsidR="009C1A26" w:rsidRPr="009F137D" w:rsidRDefault="009C1A26" w:rsidP="008B38A3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 w:rsidRPr="009F137D">
              <w:rPr>
                <w:rFonts w:eastAsia="黑体"/>
                <w:bCs/>
                <w:color w:val="000000"/>
                <w:kern w:val="0"/>
                <w:sz w:val="24"/>
              </w:rPr>
              <w:t>受理号</w:t>
            </w:r>
          </w:p>
        </w:tc>
        <w:tc>
          <w:tcPr>
            <w:tcW w:w="1361" w:type="pct"/>
            <w:shd w:val="clear" w:color="auto" w:fill="auto"/>
            <w:noWrap/>
            <w:vAlign w:val="center"/>
            <w:hideMark/>
          </w:tcPr>
          <w:p w:rsidR="009C1A26" w:rsidRPr="009F137D" w:rsidRDefault="009C1A26" w:rsidP="008B38A3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 w:rsidRPr="009F137D">
              <w:rPr>
                <w:rFonts w:eastAsia="黑体"/>
                <w:bCs/>
                <w:color w:val="000000"/>
                <w:kern w:val="0"/>
                <w:sz w:val="24"/>
              </w:rPr>
              <w:t>药品名称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 w:rsidRPr="009F137D">
              <w:rPr>
                <w:rFonts w:eastAsia="黑体"/>
                <w:bCs/>
                <w:color w:val="000000"/>
                <w:kern w:val="0"/>
                <w:sz w:val="24"/>
              </w:rPr>
              <w:t>申报人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C1A26" w:rsidRPr="009F137D" w:rsidRDefault="009C1A26" w:rsidP="008B38A3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 w:rsidRPr="009F137D">
              <w:rPr>
                <w:rFonts w:eastAsia="黑体"/>
                <w:bCs/>
                <w:color w:val="000000"/>
                <w:kern w:val="0"/>
                <w:sz w:val="24"/>
              </w:rPr>
              <w:t>分类</w:t>
            </w:r>
          </w:p>
        </w:tc>
      </w:tr>
      <w:tr w:rsidR="009C1A26" w:rsidRPr="009F137D" w:rsidTr="008B38A3">
        <w:trPr>
          <w:trHeight w:val="397"/>
          <w:jc w:val="center"/>
        </w:trPr>
        <w:tc>
          <w:tcPr>
            <w:tcW w:w="34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1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/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JXHS1700030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磷酸特地唑胺片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拜耳医药保健有限公司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进口</w:t>
            </w:r>
          </w:p>
        </w:tc>
      </w:tr>
      <w:tr w:rsidR="009C1A26" w:rsidRPr="009F137D" w:rsidTr="008B38A3">
        <w:trPr>
          <w:trHeight w:val="397"/>
          <w:jc w:val="center"/>
        </w:trPr>
        <w:tc>
          <w:tcPr>
            <w:tcW w:w="34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/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JXHS1700031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注射用磷酸特地唑胺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拜耳医药保健有限公司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进口</w:t>
            </w:r>
          </w:p>
        </w:tc>
      </w:tr>
      <w:tr w:rsidR="009C1A26" w:rsidRPr="009F137D" w:rsidTr="008B38A3">
        <w:trPr>
          <w:trHeight w:val="737"/>
          <w:jc w:val="center"/>
        </w:trPr>
        <w:tc>
          <w:tcPr>
            <w:tcW w:w="34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3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/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JXHS1700033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吸入用盐酸氨溴索溶液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韩美药品株式会社；北京韩美药品有限公司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进口</w:t>
            </w:r>
          </w:p>
        </w:tc>
      </w:tr>
      <w:tr w:rsidR="009C1A26" w:rsidRPr="009F137D" w:rsidTr="008B38A3">
        <w:trPr>
          <w:trHeight w:val="397"/>
          <w:jc w:val="center"/>
        </w:trPr>
        <w:tc>
          <w:tcPr>
            <w:tcW w:w="34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4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北京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CXSS1700012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23</w:t>
            </w:r>
            <w:r w:rsidRPr="009F137D">
              <w:rPr>
                <w:rFonts w:eastAsia="仿宋_GB2312"/>
                <w:szCs w:val="21"/>
              </w:rPr>
              <w:t>价肺炎球菌多糖疫苗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北京科兴生物制品有限公司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新药</w:t>
            </w:r>
          </w:p>
        </w:tc>
      </w:tr>
      <w:tr w:rsidR="009C1A26" w:rsidRPr="009F137D" w:rsidTr="008B38A3">
        <w:trPr>
          <w:trHeight w:val="737"/>
          <w:jc w:val="center"/>
        </w:trPr>
        <w:tc>
          <w:tcPr>
            <w:tcW w:w="34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5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北京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CXSS1700013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冻干</w:t>
            </w:r>
            <w:r w:rsidRPr="009F137D">
              <w:rPr>
                <w:rFonts w:eastAsia="仿宋_GB2312"/>
                <w:szCs w:val="21"/>
              </w:rPr>
              <w:t>b</w:t>
            </w:r>
            <w:r w:rsidRPr="009F137D">
              <w:rPr>
                <w:rFonts w:eastAsia="仿宋_GB2312"/>
                <w:szCs w:val="21"/>
              </w:rPr>
              <w:t>型流感嗜血杆菌结合疫苗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北京民海生物科技有限公司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新药</w:t>
            </w:r>
          </w:p>
        </w:tc>
      </w:tr>
      <w:tr w:rsidR="009C1A26" w:rsidRPr="009F137D" w:rsidTr="008B38A3">
        <w:trPr>
          <w:trHeight w:val="397"/>
          <w:jc w:val="center"/>
        </w:trPr>
        <w:tc>
          <w:tcPr>
            <w:tcW w:w="34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6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吉林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CXSS1700015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流感病毒裂解疫苗（四价）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长春长生生物科技有限责任公司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新药</w:t>
            </w:r>
          </w:p>
        </w:tc>
      </w:tr>
      <w:tr w:rsidR="009C1A26" w:rsidRPr="009F137D" w:rsidTr="008B38A3">
        <w:trPr>
          <w:trHeight w:val="397"/>
          <w:jc w:val="center"/>
        </w:trPr>
        <w:tc>
          <w:tcPr>
            <w:tcW w:w="34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7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江苏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CYHS1700055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注射用替莫唑胺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江苏恒瑞医药股份有限公司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仿制药</w:t>
            </w:r>
          </w:p>
        </w:tc>
      </w:tr>
      <w:tr w:rsidR="009C1A26" w:rsidRPr="009F137D" w:rsidTr="008B38A3">
        <w:trPr>
          <w:trHeight w:val="397"/>
          <w:jc w:val="center"/>
        </w:trPr>
        <w:tc>
          <w:tcPr>
            <w:tcW w:w="34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8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江苏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CYHS1700131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阿哌沙班片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正大天晴药业集团股份有限公司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仿制药</w:t>
            </w:r>
          </w:p>
        </w:tc>
      </w:tr>
      <w:tr w:rsidR="009C1A26" w:rsidRPr="009F137D" w:rsidTr="008B38A3">
        <w:trPr>
          <w:trHeight w:val="397"/>
          <w:jc w:val="center"/>
        </w:trPr>
        <w:tc>
          <w:tcPr>
            <w:tcW w:w="34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9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江苏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CYHS1700138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安立生坦片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正大天晴药业集团股份有限公司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仿制药</w:t>
            </w:r>
          </w:p>
        </w:tc>
      </w:tr>
      <w:tr w:rsidR="009C1A26" w:rsidRPr="009F137D" w:rsidTr="008B38A3">
        <w:trPr>
          <w:trHeight w:val="397"/>
          <w:jc w:val="center"/>
        </w:trPr>
        <w:tc>
          <w:tcPr>
            <w:tcW w:w="34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10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安徽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CYHB1703734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富马酸替诺福韦二吡呋酯片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安徽贝克生物制药有限公司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补充申请</w:t>
            </w:r>
          </w:p>
        </w:tc>
      </w:tr>
      <w:tr w:rsidR="009C1A26" w:rsidRPr="009F137D" w:rsidTr="008B38A3">
        <w:trPr>
          <w:trHeight w:val="397"/>
          <w:jc w:val="center"/>
        </w:trPr>
        <w:tc>
          <w:tcPr>
            <w:tcW w:w="34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11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山东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CYHS1700189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盐酸曲美他嗪缓释片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齐鲁制药有限公司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仿制药</w:t>
            </w:r>
          </w:p>
        </w:tc>
      </w:tr>
      <w:tr w:rsidR="009C1A26" w:rsidRPr="009F137D" w:rsidTr="008B38A3">
        <w:trPr>
          <w:trHeight w:val="397"/>
          <w:jc w:val="center"/>
        </w:trPr>
        <w:tc>
          <w:tcPr>
            <w:tcW w:w="34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12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湖北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CYHS1700136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氟比洛芬酯注射液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武汉大安制药有限公司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仿制药</w:t>
            </w:r>
          </w:p>
        </w:tc>
      </w:tr>
      <w:tr w:rsidR="009C1A26" w:rsidRPr="009F137D" w:rsidTr="008B38A3">
        <w:trPr>
          <w:trHeight w:val="397"/>
          <w:jc w:val="center"/>
        </w:trPr>
        <w:tc>
          <w:tcPr>
            <w:tcW w:w="34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13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广东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CYHS1600219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替格瑞洛片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深圳信立泰药业股份有限公司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仿制药</w:t>
            </w:r>
          </w:p>
        </w:tc>
      </w:tr>
      <w:tr w:rsidR="009C1A26" w:rsidRPr="009F137D" w:rsidTr="008B38A3">
        <w:trPr>
          <w:trHeight w:val="397"/>
          <w:jc w:val="center"/>
        </w:trPr>
        <w:tc>
          <w:tcPr>
            <w:tcW w:w="34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14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广东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CYHS1700112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头孢呋辛酯片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深圳信立泰药业股份有限公司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仿制药</w:t>
            </w:r>
          </w:p>
        </w:tc>
      </w:tr>
      <w:tr w:rsidR="009C1A26" w:rsidRPr="009F137D" w:rsidTr="008B38A3">
        <w:trPr>
          <w:trHeight w:val="397"/>
          <w:jc w:val="center"/>
        </w:trPr>
        <w:tc>
          <w:tcPr>
            <w:tcW w:w="34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15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广东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CYHS1700113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头孢呋辛酯片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深圳信立泰药业股份有限公司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仿制药</w:t>
            </w:r>
          </w:p>
        </w:tc>
      </w:tr>
      <w:tr w:rsidR="009C1A26" w:rsidRPr="009F137D" w:rsidTr="008B38A3">
        <w:trPr>
          <w:trHeight w:val="397"/>
          <w:jc w:val="center"/>
        </w:trPr>
        <w:tc>
          <w:tcPr>
            <w:tcW w:w="34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16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海南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CYHS1700147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盐酸普拉克索片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齐鲁制药（海南）有限公司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仿制药</w:t>
            </w:r>
          </w:p>
        </w:tc>
      </w:tr>
      <w:tr w:rsidR="009C1A26" w:rsidRPr="009F137D" w:rsidTr="008B38A3">
        <w:trPr>
          <w:trHeight w:val="397"/>
          <w:jc w:val="center"/>
        </w:trPr>
        <w:tc>
          <w:tcPr>
            <w:tcW w:w="34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17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海南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CYHS1700148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盐酸普拉克索片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齐鲁制药（海南）有限公司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仿制药</w:t>
            </w:r>
          </w:p>
        </w:tc>
      </w:tr>
      <w:tr w:rsidR="009C1A26" w:rsidRPr="009F137D" w:rsidTr="008B38A3">
        <w:trPr>
          <w:trHeight w:val="397"/>
          <w:jc w:val="center"/>
        </w:trPr>
        <w:tc>
          <w:tcPr>
            <w:tcW w:w="34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18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海南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CYHS1700149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盐酸普拉克索片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齐鲁制药（海南）有限公司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仿制药</w:t>
            </w:r>
          </w:p>
        </w:tc>
      </w:tr>
      <w:tr w:rsidR="009C1A26" w:rsidRPr="009F137D" w:rsidTr="008B38A3">
        <w:trPr>
          <w:trHeight w:val="397"/>
          <w:jc w:val="center"/>
        </w:trPr>
        <w:tc>
          <w:tcPr>
            <w:tcW w:w="34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19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海南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CYHS1700150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盐酸普拉克索片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齐鲁制药（海南）有限公司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仿制药</w:t>
            </w:r>
          </w:p>
        </w:tc>
      </w:tr>
      <w:tr w:rsidR="009C1A26" w:rsidRPr="009F137D" w:rsidTr="008B38A3">
        <w:trPr>
          <w:trHeight w:val="397"/>
          <w:jc w:val="center"/>
        </w:trPr>
        <w:tc>
          <w:tcPr>
            <w:tcW w:w="34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20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四川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CYHS1700119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阿哌沙班片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四川科伦药业股份有限公司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仿制药</w:t>
            </w:r>
          </w:p>
        </w:tc>
      </w:tr>
      <w:tr w:rsidR="009C1A26" w:rsidRPr="009F137D" w:rsidTr="008B38A3">
        <w:trPr>
          <w:trHeight w:val="737"/>
          <w:jc w:val="center"/>
        </w:trPr>
        <w:tc>
          <w:tcPr>
            <w:tcW w:w="34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21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云南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CXSS1700010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I</w:t>
            </w:r>
            <w:r w:rsidRPr="009F137D">
              <w:rPr>
                <w:rFonts w:eastAsia="仿宋_GB2312"/>
                <w:szCs w:val="21"/>
              </w:rPr>
              <w:t>型</w:t>
            </w:r>
            <w:r w:rsidRPr="009F137D">
              <w:rPr>
                <w:rFonts w:eastAsia="仿宋_GB2312"/>
                <w:szCs w:val="21"/>
              </w:rPr>
              <w:t>+III</w:t>
            </w:r>
            <w:r w:rsidRPr="009F137D">
              <w:rPr>
                <w:rFonts w:eastAsia="仿宋_GB2312"/>
                <w:szCs w:val="21"/>
              </w:rPr>
              <w:t>型口服脊髓灰质炎减毒活疫苗（人二倍体细胞）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中国医学科学院医学生物学研究所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新药</w:t>
            </w:r>
          </w:p>
        </w:tc>
      </w:tr>
      <w:tr w:rsidR="009C1A26" w:rsidRPr="009F137D" w:rsidTr="008B38A3">
        <w:trPr>
          <w:trHeight w:val="737"/>
          <w:jc w:val="center"/>
        </w:trPr>
        <w:tc>
          <w:tcPr>
            <w:tcW w:w="34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22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云南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CXSS1700011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I</w:t>
            </w:r>
            <w:r w:rsidRPr="009F137D">
              <w:rPr>
                <w:rFonts w:eastAsia="仿宋_GB2312"/>
                <w:szCs w:val="21"/>
              </w:rPr>
              <w:t>型</w:t>
            </w:r>
            <w:r w:rsidRPr="009F137D">
              <w:rPr>
                <w:rFonts w:eastAsia="仿宋_GB2312"/>
                <w:szCs w:val="21"/>
              </w:rPr>
              <w:t>+III</w:t>
            </w:r>
            <w:r w:rsidRPr="009F137D">
              <w:rPr>
                <w:rFonts w:eastAsia="仿宋_GB2312"/>
                <w:szCs w:val="21"/>
              </w:rPr>
              <w:t>型脊髓灰质炎减毒活疫苗糖丸（人二倍体细胞）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中国医学科学院医学生物学研究所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9C1A26" w:rsidRPr="009F137D" w:rsidRDefault="009C1A26" w:rsidP="008B38A3">
            <w:pPr>
              <w:jc w:val="center"/>
              <w:rPr>
                <w:rFonts w:eastAsia="仿宋_GB2312"/>
                <w:szCs w:val="21"/>
              </w:rPr>
            </w:pPr>
            <w:r w:rsidRPr="009F137D">
              <w:rPr>
                <w:rFonts w:eastAsia="仿宋_GB2312"/>
                <w:szCs w:val="21"/>
              </w:rPr>
              <w:t>新药</w:t>
            </w:r>
          </w:p>
        </w:tc>
      </w:tr>
    </w:tbl>
    <w:p w:rsidR="00D827A2" w:rsidRPr="009C1A26" w:rsidRDefault="00D827A2" w:rsidP="006852EB">
      <w:pPr>
        <w:rPr>
          <w:rFonts w:eastAsia="仿宋_GB2312"/>
          <w:sz w:val="28"/>
          <w:szCs w:val="28"/>
        </w:rPr>
      </w:pPr>
      <w:bookmarkStart w:id="1" w:name="QianFaShiJianΩ1"/>
      <w:bookmarkEnd w:id="0"/>
      <w:bookmarkEnd w:id="1"/>
    </w:p>
    <w:sectPr w:rsidR="00D827A2" w:rsidRPr="009C1A26" w:rsidSect="009F137D">
      <w:footerReference w:type="even" r:id="rId6"/>
      <w:footerReference w:type="default" r:id="rId7"/>
      <w:pgSz w:w="11906" w:h="16838"/>
      <w:pgMar w:top="1928" w:right="1531" w:bottom="1814" w:left="1531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F39" w:rsidRDefault="00DC2F39" w:rsidP="009C1A26">
      <w:r>
        <w:separator/>
      </w:r>
    </w:p>
  </w:endnote>
  <w:endnote w:type="continuationSeparator" w:id="1">
    <w:p w:rsidR="00DC2F39" w:rsidRDefault="00DC2F39" w:rsidP="009C1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13E" w:rsidRPr="009F137D" w:rsidRDefault="000B4D88">
    <w:pPr>
      <w:pStyle w:val="a4"/>
      <w:rPr>
        <w:sz w:val="28"/>
        <w:szCs w:val="28"/>
      </w:rPr>
    </w:pPr>
    <w:r w:rsidRPr="009F137D">
      <w:rPr>
        <w:rFonts w:hint="eastAsia"/>
        <w:color w:val="FFFFFF"/>
        <w:sz w:val="28"/>
        <w:szCs w:val="28"/>
      </w:rPr>
      <w:t>—</w:t>
    </w:r>
    <w:r w:rsidRPr="009F137D">
      <w:rPr>
        <w:rFonts w:hint="eastAsia"/>
        <w:sz w:val="28"/>
        <w:szCs w:val="28"/>
      </w:rPr>
      <w:t>—</w:t>
    </w:r>
    <w:r w:rsidR="004309E8" w:rsidRPr="009F137D">
      <w:rPr>
        <w:sz w:val="28"/>
        <w:szCs w:val="28"/>
      </w:rPr>
      <w:fldChar w:fldCharType="begin"/>
    </w:r>
    <w:r w:rsidRPr="009F137D">
      <w:rPr>
        <w:sz w:val="28"/>
        <w:szCs w:val="28"/>
      </w:rPr>
      <w:instrText>PAGE   \* MERGEFORMAT</w:instrText>
    </w:r>
    <w:r w:rsidR="004309E8" w:rsidRPr="009F137D">
      <w:rPr>
        <w:sz w:val="28"/>
        <w:szCs w:val="28"/>
      </w:rPr>
      <w:fldChar w:fldCharType="separate"/>
    </w:r>
    <w:r w:rsidRPr="004E16AA">
      <w:rPr>
        <w:noProof/>
        <w:sz w:val="28"/>
        <w:szCs w:val="28"/>
        <w:lang w:val="zh-CN"/>
      </w:rPr>
      <w:t>2</w:t>
    </w:r>
    <w:r w:rsidR="004309E8" w:rsidRPr="009F137D">
      <w:rPr>
        <w:sz w:val="28"/>
        <w:szCs w:val="28"/>
      </w:rPr>
      <w:fldChar w:fldCharType="end"/>
    </w:r>
    <w:r w:rsidRPr="00896C11">
      <w:rPr>
        <w:rFonts w:hint="eastAsia"/>
        <w:sz w:val="28"/>
        <w:szCs w:val="28"/>
      </w:rPr>
      <w:t>—</w:t>
    </w:r>
  </w:p>
  <w:p w:rsidR="009A1829" w:rsidRDefault="00DC2F39" w:rsidP="009A182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13E" w:rsidRPr="009F137D" w:rsidRDefault="000B4D88" w:rsidP="009F137D">
    <w:pPr>
      <w:pStyle w:val="a4"/>
      <w:wordWrap w:val="0"/>
      <w:jc w:val="right"/>
      <w:rPr>
        <w:sz w:val="28"/>
        <w:szCs w:val="28"/>
      </w:rPr>
    </w:pPr>
    <w:r w:rsidRPr="009F137D">
      <w:rPr>
        <w:rFonts w:hint="eastAsia"/>
        <w:sz w:val="28"/>
        <w:szCs w:val="28"/>
      </w:rPr>
      <w:t>—</w:t>
    </w:r>
    <w:r w:rsidR="004309E8" w:rsidRPr="009F137D">
      <w:rPr>
        <w:sz w:val="28"/>
        <w:szCs w:val="28"/>
      </w:rPr>
      <w:fldChar w:fldCharType="begin"/>
    </w:r>
    <w:r w:rsidRPr="009F137D">
      <w:rPr>
        <w:sz w:val="28"/>
        <w:szCs w:val="28"/>
      </w:rPr>
      <w:instrText>PAGE   \* MERGEFORMAT</w:instrText>
    </w:r>
    <w:r w:rsidR="004309E8" w:rsidRPr="009F137D">
      <w:rPr>
        <w:sz w:val="28"/>
        <w:szCs w:val="28"/>
      </w:rPr>
      <w:fldChar w:fldCharType="separate"/>
    </w:r>
    <w:r w:rsidR="006852EB" w:rsidRPr="006852EB">
      <w:rPr>
        <w:noProof/>
        <w:sz w:val="28"/>
        <w:szCs w:val="28"/>
        <w:lang w:val="zh-CN"/>
      </w:rPr>
      <w:t>1</w:t>
    </w:r>
    <w:r w:rsidR="004309E8" w:rsidRPr="009F137D">
      <w:rPr>
        <w:sz w:val="28"/>
        <w:szCs w:val="28"/>
      </w:rPr>
      <w:fldChar w:fldCharType="end"/>
    </w:r>
    <w:r w:rsidRPr="009F137D">
      <w:rPr>
        <w:rFonts w:hint="eastAsia"/>
        <w:sz w:val="28"/>
        <w:szCs w:val="28"/>
      </w:rPr>
      <w:t>—</w:t>
    </w:r>
    <w:r w:rsidRPr="009F137D">
      <w:rPr>
        <w:rFonts w:hint="eastAsia"/>
        <w:color w:val="FFFFFF"/>
        <w:sz w:val="28"/>
        <w:szCs w:val="28"/>
      </w:rPr>
      <w:t>—</w:t>
    </w:r>
  </w:p>
  <w:p w:rsidR="009A1829" w:rsidRDefault="00DC2F39" w:rsidP="009A182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F39" w:rsidRDefault="00DC2F39" w:rsidP="009C1A26">
      <w:r>
        <w:separator/>
      </w:r>
    </w:p>
  </w:footnote>
  <w:footnote w:type="continuationSeparator" w:id="1">
    <w:p w:rsidR="00DC2F39" w:rsidRDefault="00DC2F39" w:rsidP="009C1A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87E"/>
    <w:rsid w:val="000B4D88"/>
    <w:rsid w:val="004309E8"/>
    <w:rsid w:val="0067487E"/>
    <w:rsid w:val="006852EB"/>
    <w:rsid w:val="009C1A26"/>
    <w:rsid w:val="00D827A2"/>
    <w:rsid w:val="00DC2F39"/>
    <w:rsid w:val="00FD1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1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1A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1A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1A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1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1A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1A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1A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>CFDA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2</cp:revision>
  <dcterms:created xsi:type="dcterms:W3CDTF">2017-09-13T09:03:00Z</dcterms:created>
  <dcterms:modified xsi:type="dcterms:W3CDTF">2017-09-13T09:03:00Z</dcterms:modified>
</cp:coreProperties>
</file>