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FB" w:rsidRDefault="00647FFB" w:rsidP="00647FFB">
      <w:pPr>
        <w:rPr>
          <w:rFonts w:eastAsia="黑体"/>
          <w:sz w:val="32"/>
          <w:szCs w:val="32"/>
        </w:rPr>
      </w:pPr>
      <w:r w:rsidRPr="00B6410E">
        <w:rPr>
          <w:rFonts w:eastAsia="黑体"/>
          <w:sz w:val="32"/>
          <w:szCs w:val="32"/>
        </w:rPr>
        <w:t>附件</w:t>
      </w:r>
    </w:p>
    <w:p w:rsidR="00647FFB" w:rsidRPr="00B6410E" w:rsidRDefault="00647FFB" w:rsidP="00647FFB">
      <w:pPr>
        <w:spacing w:line="400" w:lineRule="exact"/>
        <w:jc w:val="center"/>
        <w:rPr>
          <w:rFonts w:eastAsia="黑体"/>
          <w:sz w:val="32"/>
          <w:szCs w:val="32"/>
        </w:rPr>
      </w:pPr>
    </w:p>
    <w:p w:rsidR="00647FFB" w:rsidRPr="00876BB1" w:rsidRDefault="00647FFB" w:rsidP="00647FFB">
      <w:pPr>
        <w:tabs>
          <w:tab w:val="left" w:pos="7560"/>
        </w:tabs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17</w:t>
      </w:r>
      <w:r w:rsidRPr="00876BB1">
        <w:rPr>
          <w:rFonts w:ascii="方正小标宋简体" w:eastAsia="方正小标宋简体" w:hint="eastAsia"/>
          <w:sz w:val="44"/>
          <w:szCs w:val="44"/>
        </w:rPr>
        <w:t>批次不合格中药饮片名单</w:t>
      </w:r>
    </w:p>
    <w:p w:rsidR="00647FFB" w:rsidRPr="00B6410E" w:rsidRDefault="00647FFB" w:rsidP="00647FFB">
      <w:pPr>
        <w:tabs>
          <w:tab w:val="left" w:pos="7560"/>
        </w:tabs>
        <w:spacing w:line="4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3260"/>
        <w:gridCol w:w="1276"/>
        <w:gridCol w:w="3685"/>
        <w:gridCol w:w="1985"/>
        <w:gridCol w:w="850"/>
        <w:gridCol w:w="1418"/>
        <w:gridCol w:w="992"/>
        <w:gridCol w:w="710"/>
      </w:tblGrid>
      <w:tr w:rsidR="00647FFB" w:rsidRPr="00857FC5" w:rsidTr="001165B0">
        <w:trPr>
          <w:trHeight w:hRule="exact" w:val="737"/>
          <w:tblHeader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药品</w:t>
            </w:r>
          </w:p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品名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标示生产企业或供货单位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生产批号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</w:t>
            </w:r>
          </w:p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结果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不合格</w:t>
            </w:r>
          </w:p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检验</w:t>
            </w:r>
          </w:p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机构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647FFB" w:rsidRPr="00857FC5" w:rsidRDefault="00647FFB" w:rsidP="001165B0">
            <w:pPr>
              <w:widowControl/>
              <w:spacing w:line="260" w:lineRule="exact"/>
              <w:jc w:val="center"/>
              <w:rPr>
                <w:rFonts w:ascii="黑体" w:eastAsia="黑体" w:hAnsi="黑体"/>
                <w:bCs/>
                <w:kern w:val="0"/>
                <w:sz w:val="20"/>
                <w:szCs w:val="20"/>
              </w:rPr>
            </w:pPr>
            <w:r w:rsidRPr="00857FC5">
              <w:rPr>
                <w:rFonts w:ascii="黑体" w:eastAsia="黑体" w:hAnsi="黑体"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47FFB" w:rsidRPr="00857FC5" w:rsidTr="001165B0">
        <w:trPr>
          <w:trHeight w:val="737"/>
          <w:tblHeader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47FFB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八角</w:t>
            </w:r>
          </w:p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茴香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安徽盛海堂中药饮片有限公司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2016100041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东阿阿胶阿华医疗器械</w:t>
            </w:r>
          </w:p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有限公司药业分公司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2015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B1F35">
              <w:rPr>
                <w:rFonts w:eastAsia="仿宋_GB2312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7FFB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含量测定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（反式</w:t>
            </w:r>
          </w:p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茴香脑）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成都市食品药品检验研究院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BB1F3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454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江西彭氏国药堂饮片有限公司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16121906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兴国欣邦大药房零售连锁有限公司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454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湖南新参芝林中药饮片有限公司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201606030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湖南新参芝林中药饮片有限公司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454"/>
          <w:tblHeader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党参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安徽嘉佑中药饮片有限公司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170306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福建惠好四海医药连锁有限责任公司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2015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性状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重庆市食品药品检验检测研究院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BB1F3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454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福建恒信药业有限公司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161102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福州伟达中医肿瘤医院福州福辉医院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454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江西百仁中药饮片有限公司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161201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海南泰华药业有限公司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hRule="exact" w:val="737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河南聚仁中药饮片有限公司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16061201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福州市鼓楼区杏福龙腰中医</w:t>
            </w:r>
          </w:p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门诊部有限公司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454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广东源森泰药业有限公司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160901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郁南县都城镇正方大药房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454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潮州市中心医院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454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广东时珍制药有限公司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160602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海南恩惠医药有限公司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737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四会市天天邦健中药饮片有限公司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161001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云浮天天邦健医药连锁有限公司新城第一分公司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737"/>
          <w:tblHeader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lastRenderedPageBreak/>
              <w:t>党参</w:t>
            </w:r>
          </w:p>
          <w:p w:rsidR="00647FFB" w:rsidRPr="00BB1F35" w:rsidRDefault="00647FFB" w:rsidP="001165B0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江苏广大药业有限公司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170101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江苏广大药业有限公司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《江苏省中药饮片炮制规范》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2002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年版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47FFB" w:rsidRPr="00BB1F35" w:rsidRDefault="00647FFB" w:rsidP="001165B0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47FFB" w:rsidRPr="00BB1F35" w:rsidRDefault="00647FFB" w:rsidP="001165B0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性状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]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7FFB" w:rsidRPr="00BB1F35" w:rsidRDefault="00647FFB" w:rsidP="001165B0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重庆市食品药品检验检测研究院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737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亳州市豪门中药饮片有限公司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161101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黔东南苗族侗族自治州中医医院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《贵州省中药饮片炮制规范》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2005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年版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BB1F3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B1F35">
              <w:rPr>
                <w:rFonts w:eastAsia="仿宋_GB2312"/>
                <w:kern w:val="0"/>
                <w:sz w:val="20"/>
                <w:szCs w:val="20"/>
              </w:rPr>
              <w:t>*</w:t>
            </w:r>
          </w:p>
        </w:tc>
      </w:tr>
      <w:tr w:rsidR="00647FFB" w:rsidRPr="00857FC5" w:rsidTr="001165B0">
        <w:trPr>
          <w:trHeight w:val="737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湖南君昊中药饮片科贸有限公司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170101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湖南民达医药有限责任公司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《湖南省中药饮片炮制规范》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2010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年版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737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湖南省金实堂中药饮片有限公司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141001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湖北百灵医药有限公司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《湖北省中药饮片炮制规范》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2009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年版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737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化州市济群中药饮片有限公司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170301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广西福中堂药业有限公司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《广西壮族自治区中药饮片炮制规范》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2007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年版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647FFB" w:rsidRPr="00857FC5" w:rsidTr="001165B0">
        <w:trPr>
          <w:trHeight w:val="737"/>
          <w:tblHeader/>
          <w:jc w:val="center"/>
        </w:trPr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四川滋宁中药饮片有限公司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140701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巴宜区八一镇惠民大药房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B1F35"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2015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检查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]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（二氧化硫残留量）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*</w:t>
            </w:r>
          </w:p>
        </w:tc>
      </w:tr>
      <w:tr w:rsidR="00647FFB" w:rsidRPr="00857FC5" w:rsidTr="001165B0">
        <w:trPr>
          <w:trHeight w:hRule="exact" w:val="169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党参（生党参）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广西福益堂中药饮片有限公司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161201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儋州市那大镇卫生医院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B1F35"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2015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7FFB" w:rsidRPr="00857FC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B1F35">
              <w:rPr>
                <w:rFonts w:eastAsia="仿宋_GB2312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[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性状</w:t>
            </w:r>
            <w:r w:rsidRPr="00857FC5">
              <w:rPr>
                <w:rFonts w:eastAsia="仿宋_GB2312"/>
                <w:kern w:val="0"/>
                <w:sz w:val="20"/>
                <w:szCs w:val="20"/>
              </w:rPr>
              <w:t>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7FFB" w:rsidRPr="0050287C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857FC5">
              <w:rPr>
                <w:rFonts w:eastAsia="仿宋_GB2312"/>
                <w:kern w:val="0"/>
                <w:sz w:val="20"/>
                <w:szCs w:val="20"/>
              </w:rPr>
              <w:t>重庆市食品药品检验检测研究院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47FFB" w:rsidRPr="00BB1F35" w:rsidRDefault="00647FFB" w:rsidP="001165B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</w:tbl>
    <w:p w:rsidR="00C229B1" w:rsidRPr="00647FFB" w:rsidRDefault="00647FFB" w:rsidP="004424B6">
      <w:pPr>
        <w:rPr>
          <w:rFonts w:ascii="仿宋_GB2312" w:eastAsia="仿宋_GB2312" w:hAnsi="宋体"/>
          <w:sz w:val="28"/>
          <w:szCs w:val="28"/>
        </w:rPr>
      </w:pPr>
      <w:r w:rsidRPr="00B6410E">
        <w:rPr>
          <w:rFonts w:eastAsia="仿宋_GB2312"/>
          <w:sz w:val="20"/>
          <w:szCs w:val="20"/>
        </w:rPr>
        <w:t>备注：标</w:t>
      </w:r>
      <w:r w:rsidRPr="00B6410E">
        <w:rPr>
          <w:rFonts w:eastAsia="仿宋_GB2312"/>
          <w:sz w:val="20"/>
          <w:szCs w:val="20"/>
        </w:rPr>
        <w:t>“</w:t>
      </w:r>
      <w:r w:rsidRPr="00B6410E">
        <w:rPr>
          <w:rFonts w:eastAsia="仿宋_GB2312"/>
          <w:kern w:val="0"/>
          <w:sz w:val="20"/>
          <w:szCs w:val="20"/>
        </w:rPr>
        <w:t>*</w:t>
      </w:r>
      <w:r w:rsidRPr="00B6410E">
        <w:rPr>
          <w:rFonts w:eastAsia="仿宋_GB2312"/>
          <w:sz w:val="20"/>
          <w:szCs w:val="20"/>
        </w:rPr>
        <w:t>”</w:t>
      </w:r>
      <w:r w:rsidRPr="00B6410E">
        <w:rPr>
          <w:rFonts w:eastAsia="仿宋_GB2312"/>
          <w:sz w:val="20"/>
          <w:szCs w:val="20"/>
        </w:rPr>
        <w:t>的药品为标示生产企业否认为该企业生产。</w:t>
      </w:r>
    </w:p>
    <w:sectPr w:rsidR="00C229B1" w:rsidRPr="00647FFB" w:rsidSect="004424B6">
      <w:footerReference w:type="even" r:id="rId6"/>
      <w:footerReference w:type="default" r:id="rId7"/>
      <w:pgSz w:w="16838" w:h="11906" w:orient="landscape"/>
      <w:pgMar w:top="1588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B23" w:rsidRDefault="00D77B23" w:rsidP="00647FFB">
      <w:r>
        <w:separator/>
      </w:r>
    </w:p>
  </w:endnote>
  <w:endnote w:type="continuationSeparator" w:id="1">
    <w:p w:rsidR="00D77B23" w:rsidRDefault="00D77B23" w:rsidP="00647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Default="005F3FBE" w:rsidP="008F323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439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EB3" w:rsidRDefault="00D77B23" w:rsidP="00A73EB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B3" w:rsidRPr="00A73EB3" w:rsidRDefault="005F3FBE" w:rsidP="008F323B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A73EB3">
      <w:rPr>
        <w:rStyle w:val="a5"/>
        <w:rFonts w:ascii="宋体" w:hAnsi="宋体"/>
        <w:sz w:val="28"/>
        <w:szCs w:val="28"/>
      </w:rPr>
      <w:fldChar w:fldCharType="begin"/>
    </w:r>
    <w:r w:rsidR="0074390C" w:rsidRPr="00A73EB3">
      <w:rPr>
        <w:rStyle w:val="a5"/>
        <w:rFonts w:ascii="宋体" w:hAnsi="宋体"/>
        <w:sz w:val="28"/>
        <w:szCs w:val="28"/>
      </w:rPr>
      <w:instrText xml:space="preserve">PAGE  </w:instrText>
    </w:r>
    <w:r w:rsidRPr="00A73EB3">
      <w:rPr>
        <w:rStyle w:val="a5"/>
        <w:rFonts w:ascii="宋体" w:hAnsi="宋体"/>
        <w:sz w:val="28"/>
        <w:szCs w:val="28"/>
      </w:rPr>
      <w:fldChar w:fldCharType="separate"/>
    </w:r>
    <w:r w:rsidR="004424B6">
      <w:rPr>
        <w:rStyle w:val="a5"/>
        <w:rFonts w:ascii="宋体" w:hAnsi="宋体"/>
        <w:noProof/>
        <w:sz w:val="28"/>
        <w:szCs w:val="28"/>
      </w:rPr>
      <w:t>1</w:t>
    </w:r>
    <w:r w:rsidRPr="00A73EB3">
      <w:rPr>
        <w:rStyle w:val="a5"/>
        <w:rFonts w:ascii="宋体" w:hAnsi="宋体"/>
        <w:sz w:val="28"/>
        <w:szCs w:val="28"/>
      </w:rPr>
      <w:fldChar w:fldCharType="end"/>
    </w:r>
  </w:p>
  <w:p w:rsidR="00A73EB3" w:rsidRDefault="00D77B23" w:rsidP="00A73EB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B23" w:rsidRDefault="00D77B23" w:rsidP="00647FFB">
      <w:r>
        <w:separator/>
      </w:r>
    </w:p>
  </w:footnote>
  <w:footnote w:type="continuationSeparator" w:id="1">
    <w:p w:rsidR="00D77B23" w:rsidRDefault="00D77B23" w:rsidP="00647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C1B"/>
    <w:rsid w:val="004424B6"/>
    <w:rsid w:val="005F3FBE"/>
    <w:rsid w:val="00647FFB"/>
    <w:rsid w:val="0074390C"/>
    <w:rsid w:val="00746089"/>
    <w:rsid w:val="007F7C1B"/>
    <w:rsid w:val="00C229B1"/>
    <w:rsid w:val="00D77B23"/>
    <w:rsid w:val="00FD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F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F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FFB"/>
    <w:rPr>
      <w:sz w:val="18"/>
      <w:szCs w:val="18"/>
    </w:rPr>
  </w:style>
  <w:style w:type="character" w:styleId="a5">
    <w:name w:val="page number"/>
    <w:basedOn w:val="a0"/>
    <w:rsid w:val="00647FFB"/>
  </w:style>
  <w:style w:type="paragraph" w:styleId="a6">
    <w:name w:val="Balloon Text"/>
    <w:basedOn w:val="a"/>
    <w:link w:val="Char1"/>
    <w:uiPriority w:val="99"/>
    <w:semiHidden/>
    <w:unhideWhenUsed/>
    <w:rsid w:val="00647F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7F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F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F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FFB"/>
    <w:rPr>
      <w:sz w:val="18"/>
      <w:szCs w:val="18"/>
    </w:rPr>
  </w:style>
  <w:style w:type="character" w:styleId="a5">
    <w:name w:val="page number"/>
    <w:basedOn w:val="a0"/>
    <w:rsid w:val="00647FFB"/>
  </w:style>
  <w:style w:type="paragraph" w:styleId="a6">
    <w:name w:val="Balloon Text"/>
    <w:basedOn w:val="a"/>
    <w:link w:val="Char1"/>
    <w:uiPriority w:val="99"/>
    <w:semiHidden/>
    <w:unhideWhenUsed/>
    <w:rsid w:val="00647F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7F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Company>CFDA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2017-09-21T10:08:00Z</dcterms:created>
  <dcterms:modified xsi:type="dcterms:W3CDTF">2017-09-21T10:08:00Z</dcterms:modified>
</cp:coreProperties>
</file>