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B8" w:rsidRPr="004E644F" w:rsidRDefault="00085DB8" w:rsidP="00085DB8">
      <w:pPr>
        <w:rPr>
          <w:rFonts w:eastAsia="黑体"/>
          <w:sz w:val="32"/>
          <w:szCs w:val="32"/>
        </w:rPr>
      </w:pPr>
      <w:r w:rsidRPr="004E644F">
        <w:rPr>
          <w:rFonts w:eastAsia="黑体"/>
          <w:sz w:val="32"/>
          <w:szCs w:val="32"/>
        </w:rPr>
        <w:t>附件</w:t>
      </w:r>
    </w:p>
    <w:p w:rsidR="00085DB8" w:rsidRPr="004E644F" w:rsidRDefault="00085DB8" w:rsidP="00085DB8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4E644F">
        <w:rPr>
          <w:rFonts w:eastAsia="方正小标宋简体"/>
          <w:sz w:val="44"/>
          <w:szCs w:val="44"/>
        </w:rPr>
        <w:t>注销注册批准证明文件品种目录</w:t>
      </w:r>
    </w:p>
    <w:p w:rsidR="00085DB8" w:rsidRPr="004E644F" w:rsidRDefault="00085DB8" w:rsidP="00085DB8">
      <w:pPr>
        <w:spacing w:line="200" w:lineRule="exact"/>
        <w:ind w:leftChars="284" w:left="1876" w:hangingChars="400" w:hanging="1280"/>
        <w:rPr>
          <w:rFonts w:eastAsia="仿宋_GB2312"/>
          <w:sz w:val="32"/>
          <w:szCs w:val="32"/>
        </w:rPr>
      </w:pPr>
    </w:p>
    <w:tbl>
      <w:tblPr>
        <w:tblW w:w="14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53"/>
        <w:gridCol w:w="2268"/>
        <w:gridCol w:w="3169"/>
        <w:gridCol w:w="993"/>
        <w:gridCol w:w="3402"/>
        <w:gridCol w:w="1211"/>
      </w:tblGrid>
      <w:tr w:rsidR="00085DB8" w:rsidRPr="0053272B" w:rsidTr="0006295D">
        <w:trPr>
          <w:trHeight w:val="410"/>
          <w:tblHeader/>
          <w:jc w:val="center"/>
        </w:trPr>
        <w:tc>
          <w:tcPr>
            <w:tcW w:w="710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</w:pPr>
            <w:r w:rsidRPr="0053272B"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2653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</w:pPr>
            <w:r w:rsidRPr="0053272B"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  <w:t>品种名称</w:t>
            </w:r>
          </w:p>
        </w:tc>
        <w:tc>
          <w:tcPr>
            <w:tcW w:w="2268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</w:pPr>
            <w:r w:rsidRPr="0053272B"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  <w:t>批准证明文件号</w:t>
            </w:r>
          </w:p>
        </w:tc>
        <w:tc>
          <w:tcPr>
            <w:tcW w:w="3169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</w:pPr>
            <w:r w:rsidRPr="0053272B"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  <w:t>规格</w:t>
            </w:r>
          </w:p>
        </w:tc>
        <w:tc>
          <w:tcPr>
            <w:tcW w:w="993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</w:pPr>
            <w:r w:rsidRPr="0053272B"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  <w:t>剂型</w:t>
            </w:r>
          </w:p>
        </w:tc>
        <w:tc>
          <w:tcPr>
            <w:tcW w:w="3402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</w:pPr>
            <w:r w:rsidRPr="0053272B"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  <w:t>生产企业</w:t>
            </w:r>
          </w:p>
        </w:tc>
        <w:tc>
          <w:tcPr>
            <w:tcW w:w="1211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</w:pPr>
            <w:r w:rsidRPr="0053272B">
              <w:rPr>
                <w:rFonts w:ascii="黑体" w:eastAsia="黑体" w:hAnsi="黑体"/>
                <w:color w:val="000000"/>
                <w:kern w:val="0"/>
                <w:sz w:val="22"/>
                <w:szCs w:val="21"/>
              </w:rPr>
              <w:t>注销情形</w:t>
            </w:r>
          </w:p>
        </w:tc>
      </w:tr>
      <w:tr w:rsidR="00085DB8" w:rsidRPr="0053272B" w:rsidTr="0006295D">
        <w:trPr>
          <w:trHeight w:val="454"/>
          <w:jc w:val="center"/>
        </w:trPr>
        <w:tc>
          <w:tcPr>
            <w:tcW w:w="710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653" w:type="dxa"/>
            <w:vAlign w:val="center"/>
            <w:hideMark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吡拉西坦胶囊</w:t>
            </w:r>
          </w:p>
        </w:tc>
        <w:tc>
          <w:tcPr>
            <w:tcW w:w="2268" w:type="dxa"/>
            <w:vAlign w:val="center"/>
            <w:hideMark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国药准字</w:t>
            </w:r>
            <w:r w:rsidRPr="0053272B">
              <w:rPr>
                <w:rFonts w:eastAsia="仿宋_GB2312"/>
                <w:szCs w:val="21"/>
              </w:rPr>
              <w:t>H22024502</w:t>
            </w:r>
          </w:p>
        </w:tc>
        <w:tc>
          <w:tcPr>
            <w:tcW w:w="3169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0.2g</w:t>
            </w:r>
          </w:p>
        </w:tc>
        <w:tc>
          <w:tcPr>
            <w:tcW w:w="993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胶囊剂</w:t>
            </w:r>
          </w:p>
        </w:tc>
        <w:tc>
          <w:tcPr>
            <w:tcW w:w="3402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吉林天顺药业有限公司</w:t>
            </w:r>
          </w:p>
        </w:tc>
        <w:tc>
          <w:tcPr>
            <w:tcW w:w="1211" w:type="dxa"/>
            <w:vAlign w:val="center"/>
            <w:hideMark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454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氨咖黄敏胶囊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国药准字</w:t>
            </w:r>
            <w:r w:rsidRPr="0053272B">
              <w:rPr>
                <w:rFonts w:eastAsia="仿宋_GB2312"/>
                <w:szCs w:val="21"/>
              </w:rPr>
              <w:t>H22024276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复方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胶囊剂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吉林天顺药业有限公司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454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护肝片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国药准字</w:t>
            </w:r>
            <w:r w:rsidRPr="0053272B">
              <w:rPr>
                <w:rFonts w:eastAsia="仿宋_GB2312"/>
                <w:szCs w:val="21"/>
              </w:rPr>
              <w:t>Z22025318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糖衣片（片芯重</w:t>
            </w:r>
            <w:r w:rsidRPr="0053272B">
              <w:rPr>
                <w:rFonts w:eastAsia="仿宋_GB2312"/>
                <w:szCs w:val="21"/>
              </w:rPr>
              <w:t>0.35g</w:t>
            </w:r>
            <w:r w:rsidRPr="0053272B">
              <w:rPr>
                <w:rFonts w:eastAsia="仿宋_GB2312"/>
                <w:szCs w:val="21"/>
              </w:rPr>
              <w:t>）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片剂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靖宇天池制药有限公司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454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小儿风热清口服液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国药准字</w:t>
            </w:r>
            <w:r w:rsidRPr="0053272B">
              <w:rPr>
                <w:rFonts w:eastAsia="仿宋_GB2312"/>
                <w:szCs w:val="21"/>
              </w:rPr>
              <w:t>Z10950051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每支</w:t>
            </w:r>
            <w:r w:rsidRPr="0053272B">
              <w:rPr>
                <w:rFonts w:eastAsia="仿宋_GB2312"/>
                <w:szCs w:val="21"/>
              </w:rPr>
              <w:t>10ml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合剂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邯郸制药股份有限公司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454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果糖二磷酸钠注射液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国药准字</w:t>
            </w:r>
            <w:r w:rsidRPr="0053272B">
              <w:rPr>
                <w:rFonts w:eastAsia="仿宋_GB2312"/>
                <w:szCs w:val="21"/>
              </w:rPr>
              <w:t>H20056908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50ml:5g</w:t>
            </w:r>
            <w:r w:rsidRPr="0053272B">
              <w:rPr>
                <w:rFonts w:eastAsia="仿宋_GB2312"/>
                <w:szCs w:val="21"/>
              </w:rPr>
              <w:t>（以</w:t>
            </w:r>
            <w:r w:rsidRPr="0053272B">
              <w:rPr>
                <w:rFonts w:eastAsia="仿宋_GB2312"/>
                <w:szCs w:val="21"/>
              </w:rPr>
              <w:t>C6H11Na3O12P2</w:t>
            </w:r>
            <w:r w:rsidRPr="0053272B">
              <w:rPr>
                <w:rFonts w:eastAsia="仿宋_GB2312"/>
                <w:szCs w:val="21"/>
              </w:rPr>
              <w:t>计）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注射剂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辰欣药业股份有限公司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680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果糖二磷酸钠注射液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国药准字</w:t>
            </w:r>
            <w:r w:rsidRPr="0053272B">
              <w:rPr>
                <w:rFonts w:eastAsia="仿宋_GB2312"/>
                <w:szCs w:val="21"/>
              </w:rPr>
              <w:t>H20056909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100ml:10g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（以</w:t>
            </w:r>
            <w:r w:rsidRPr="0053272B">
              <w:rPr>
                <w:rFonts w:eastAsia="仿宋_GB2312"/>
                <w:szCs w:val="21"/>
              </w:rPr>
              <w:t>C6H11Na3O12P2</w:t>
            </w:r>
            <w:r w:rsidRPr="0053272B">
              <w:rPr>
                <w:rFonts w:eastAsia="仿宋_GB2312"/>
                <w:szCs w:val="21"/>
              </w:rPr>
              <w:t>计）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注射剂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辰欣药业股份有限公司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964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丙氨酰谷氨酰胺注射液</w:t>
            </w:r>
            <w:r w:rsidRPr="0053272B">
              <w:rPr>
                <w:rFonts w:eastAsia="仿宋_GB2312"/>
                <w:szCs w:val="21"/>
              </w:rPr>
              <w:t>/</w:t>
            </w:r>
            <w:r w:rsidRPr="0053272B">
              <w:rPr>
                <w:rFonts w:eastAsia="仿宋_GB2312"/>
                <w:szCs w:val="21"/>
              </w:rPr>
              <w:t>复方氨基酸注射液（</w:t>
            </w:r>
            <w:r w:rsidRPr="0053272B">
              <w:rPr>
                <w:rFonts w:eastAsia="仿宋_GB2312"/>
                <w:szCs w:val="21"/>
              </w:rPr>
              <w:t>18AA</w:t>
            </w:r>
            <w:r w:rsidRPr="0053272B">
              <w:rPr>
                <w:rFonts w:eastAsia="仿宋_GB2312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2017B00759</w:t>
            </w:r>
          </w:p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（补充申请批件）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20%</w:t>
            </w:r>
            <w:r w:rsidRPr="0053272B">
              <w:rPr>
                <w:rFonts w:eastAsia="仿宋_GB2312"/>
                <w:szCs w:val="21"/>
              </w:rPr>
              <w:t>丙氨酰谷氨酰胺注射液</w:t>
            </w:r>
            <w:r w:rsidRPr="0053272B">
              <w:rPr>
                <w:rFonts w:eastAsia="仿宋_GB2312"/>
                <w:szCs w:val="21"/>
              </w:rPr>
              <w:t>50ml</w:t>
            </w:r>
            <w:r w:rsidRPr="0053272B">
              <w:rPr>
                <w:rFonts w:eastAsia="仿宋_GB2312"/>
                <w:szCs w:val="21"/>
              </w:rPr>
              <w:t>和</w:t>
            </w:r>
            <w:r w:rsidRPr="0053272B">
              <w:rPr>
                <w:rFonts w:eastAsia="仿宋_GB2312"/>
                <w:szCs w:val="21"/>
              </w:rPr>
              <w:t>5%</w:t>
            </w:r>
            <w:r w:rsidRPr="0053272B">
              <w:rPr>
                <w:rFonts w:eastAsia="仿宋_GB2312"/>
                <w:szCs w:val="21"/>
              </w:rPr>
              <w:t>复方氨基酸注射液（</w:t>
            </w:r>
            <w:r w:rsidRPr="0053272B">
              <w:rPr>
                <w:rFonts w:eastAsia="仿宋_GB2312"/>
                <w:szCs w:val="21"/>
              </w:rPr>
              <w:t>18AA</w:t>
            </w:r>
            <w:r w:rsidRPr="0053272B">
              <w:rPr>
                <w:rFonts w:eastAsia="仿宋_GB2312"/>
                <w:szCs w:val="21"/>
              </w:rPr>
              <w:t>）</w:t>
            </w:r>
            <w:r w:rsidRPr="0053272B">
              <w:rPr>
                <w:rFonts w:eastAsia="仿宋_GB2312"/>
                <w:szCs w:val="21"/>
              </w:rPr>
              <w:t>250ml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注射剂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辰欣药业股份有限公司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454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炎可宁片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国药准字</w:t>
            </w:r>
            <w:r w:rsidRPr="0053272B">
              <w:rPr>
                <w:rFonts w:eastAsia="仿宋_GB2312"/>
                <w:szCs w:val="21"/>
              </w:rPr>
              <w:t>Z20054282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每片重</w:t>
            </w:r>
            <w:r w:rsidRPr="0053272B">
              <w:rPr>
                <w:rFonts w:eastAsia="仿宋_GB2312"/>
                <w:szCs w:val="21"/>
              </w:rPr>
              <w:t>0.3g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片剂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安徽济人药业有限公司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454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人参合剂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国药准字</w:t>
            </w:r>
            <w:r w:rsidRPr="0053272B">
              <w:rPr>
                <w:rFonts w:eastAsia="仿宋_GB2312"/>
                <w:szCs w:val="21"/>
              </w:rPr>
              <w:t>Z20027901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每瓶装</w:t>
            </w:r>
            <w:r w:rsidRPr="0053272B">
              <w:rPr>
                <w:rFonts w:eastAsia="仿宋_GB2312"/>
                <w:szCs w:val="21"/>
              </w:rPr>
              <w:t>10ml;50ml;100ml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合剂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吉林金宝药业股份有限公司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680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磷酸奥司他韦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（预制颗粒）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H20140050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（进口药品注册证）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原料药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 xml:space="preserve">Roche Pharma (Schweiz) Ltd. 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(F. Hoffmann-La Roche Ltd.)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680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pacing w:val="-6"/>
                <w:szCs w:val="21"/>
              </w:rPr>
            </w:pPr>
            <w:r w:rsidRPr="0053272B">
              <w:rPr>
                <w:rFonts w:eastAsia="仿宋_GB2312"/>
                <w:spacing w:val="-6"/>
                <w:szCs w:val="21"/>
              </w:rPr>
              <w:t>多巴丝肼缓释胶囊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H20120271</w:t>
            </w:r>
          </w:p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（进口药品注册证）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左旋多巴</w:t>
            </w:r>
            <w:r w:rsidRPr="0053272B">
              <w:rPr>
                <w:rFonts w:eastAsia="仿宋_GB2312"/>
                <w:szCs w:val="21"/>
              </w:rPr>
              <w:t>100mg/</w:t>
            </w:r>
            <w:r w:rsidRPr="0053272B">
              <w:rPr>
                <w:rFonts w:eastAsia="仿宋_GB2312"/>
                <w:szCs w:val="21"/>
              </w:rPr>
              <w:t>盐酸苄丝肼</w:t>
            </w:r>
            <w:r w:rsidRPr="0053272B">
              <w:rPr>
                <w:rFonts w:eastAsia="仿宋_GB2312"/>
                <w:szCs w:val="21"/>
              </w:rPr>
              <w:t>25mg</w:t>
            </w:r>
            <w:r w:rsidRPr="0053272B">
              <w:rPr>
                <w:rFonts w:eastAsia="仿宋_GB2312"/>
                <w:szCs w:val="21"/>
              </w:rPr>
              <w:t>（以苄丝肼计）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胶囊剂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 xml:space="preserve">Roche Pharma AG 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(F. Hoffmann-La Roche Ltd.)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680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甲磺酸沙奎那韦片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H20140188</w:t>
            </w:r>
          </w:p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（进口药品注册证）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500mg</w:t>
            </w:r>
            <w:r w:rsidRPr="0053272B">
              <w:rPr>
                <w:rFonts w:eastAsia="仿宋_GB2312"/>
                <w:szCs w:val="21"/>
              </w:rPr>
              <w:t>（以沙奎那韦计）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片剂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 xml:space="preserve">Roche Registration Limited 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(Roche Farma S.A.)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680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lastRenderedPageBreak/>
              <w:t>13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重组人干扰素</w:t>
            </w:r>
            <w:r w:rsidRPr="0053272B">
              <w:rPr>
                <w:rFonts w:eastAsia="仿宋_GB2312"/>
                <w:szCs w:val="21"/>
              </w:rPr>
              <w:t>α2a</w:t>
            </w:r>
            <w:r w:rsidRPr="0053272B">
              <w:rPr>
                <w:rFonts w:eastAsia="仿宋_GB2312"/>
                <w:szCs w:val="21"/>
              </w:rPr>
              <w:t>注射液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S20130002</w:t>
            </w:r>
          </w:p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（进口药品注册证号）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0.5ml:300</w:t>
            </w:r>
            <w:r w:rsidRPr="0053272B">
              <w:rPr>
                <w:rFonts w:eastAsia="仿宋_GB2312"/>
                <w:szCs w:val="21"/>
              </w:rPr>
              <w:t>万</w:t>
            </w:r>
            <w:r w:rsidRPr="0053272B">
              <w:rPr>
                <w:rFonts w:eastAsia="仿宋_GB2312"/>
                <w:szCs w:val="21"/>
              </w:rPr>
              <w:t>IU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注射剂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Roche Pharma (Schweiz) Ltd.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(F. Hoffmann-La Roche Ltd.)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680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重组人干扰素</w:t>
            </w:r>
            <w:r w:rsidRPr="0053272B">
              <w:rPr>
                <w:rFonts w:eastAsia="仿宋_GB2312"/>
                <w:szCs w:val="21"/>
              </w:rPr>
              <w:t>α2a</w:t>
            </w:r>
            <w:r w:rsidRPr="0053272B">
              <w:rPr>
                <w:rFonts w:eastAsia="仿宋_GB2312"/>
                <w:szCs w:val="21"/>
              </w:rPr>
              <w:t>注射液</w:t>
            </w:r>
          </w:p>
        </w:tc>
        <w:tc>
          <w:tcPr>
            <w:tcW w:w="2268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S20130003</w:t>
            </w:r>
          </w:p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（进口药品注册证号）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0.5ml:450</w:t>
            </w:r>
            <w:r w:rsidRPr="0053272B">
              <w:rPr>
                <w:rFonts w:eastAsia="仿宋_GB2312"/>
                <w:szCs w:val="21"/>
              </w:rPr>
              <w:t>万</w:t>
            </w:r>
            <w:r w:rsidRPr="0053272B">
              <w:rPr>
                <w:rFonts w:eastAsia="仿宋_GB2312"/>
                <w:szCs w:val="21"/>
              </w:rPr>
              <w:t>IU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注射剂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Roche Pharma (Schweiz) Ltd.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(F. Hoffmann-La Roche Ltd.)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  <w:tr w:rsidR="00085DB8" w:rsidRPr="0053272B" w:rsidTr="0006295D">
        <w:trPr>
          <w:trHeight w:val="1020"/>
          <w:jc w:val="center"/>
        </w:trPr>
        <w:tc>
          <w:tcPr>
            <w:tcW w:w="710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2653" w:type="dxa"/>
            <w:vAlign w:val="center"/>
          </w:tcPr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重组人干扰素</w:t>
            </w:r>
            <w:r w:rsidRPr="0053272B">
              <w:rPr>
                <w:rFonts w:eastAsia="仿宋_GB2312"/>
                <w:szCs w:val="21"/>
              </w:rPr>
              <w:t>α-2b</w:t>
            </w:r>
            <w:r w:rsidRPr="0053272B">
              <w:rPr>
                <w:rFonts w:eastAsia="仿宋_GB2312"/>
                <w:szCs w:val="21"/>
              </w:rPr>
              <w:t>注射液</w:t>
            </w:r>
          </w:p>
        </w:tc>
        <w:tc>
          <w:tcPr>
            <w:tcW w:w="2268" w:type="dxa"/>
            <w:vAlign w:val="center"/>
          </w:tcPr>
          <w:p w:rsidR="00085DB8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S20140011</w:t>
            </w:r>
          </w:p>
          <w:p w:rsidR="00085DB8" w:rsidRPr="0053272B" w:rsidRDefault="00085DB8" w:rsidP="0006295D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（进口药品注册证）</w:t>
            </w:r>
          </w:p>
        </w:tc>
        <w:tc>
          <w:tcPr>
            <w:tcW w:w="3169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30MIU/1.2ml/</w:t>
            </w:r>
            <w:r w:rsidRPr="0053272B">
              <w:rPr>
                <w:rFonts w:eastAsia="仿宋_GB2312"/>
                <w:szCs w:val="21"/>
              </w:rPr>
              <w:t>支</w:t>
            </w:r>
          </w:p>
        </w:tc>
        <w:tc>
          <w:tcPr>
            <w:tcW w:w="993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注射剂（多剂量笔）</w:t>
            </w:r>
          </w:p>
        </w:tc>
        <w:tc>
          <w:tcPr>
            <w:tcW w:w="3402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 xml:space="preserve">Merck Sharp&amp;Dohme Limited </w:t>
            </w:r>
          </w:p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3272B">
              <w:rPr>
                <w:rFonts w:eastAsia="仿宋_GB2312"/>
                <w:szCs w:val="21"/>
              </w:rPr>
              <w:t>(SP</w:t>
            </w:r>
            <w:r w:rsidRPr="0053272B">
              <w:rPr>
                <w:rFonts w:eastAsia="仿宋_GB2312"/>
                <w:szCs w:val="21"/>
              </w:rPr>
              <w:t>（</w:t>
            </w:r>
            <w:r w:rsidRPr="0053272B">
              <w:rPr>
                <w:rFonts w:eastAsia="仿宋_GB2312"/>
                <w:szCs w:val="21"/>
              </w:rPr>
              <w:t>Brinny</w:t>
            </w:r>
            <w:r w:rsidRPr="0053272B">
              <w:rPr>
                <w:rFonts w:eastAsia="仿宋_GB2312"/>
                <w:szCs w:val="21"/>
              </w:rPr>
              <w:t>）</w:t>
            </w:r>
            <w:r w:rsidRPr="0053272B">
              <w:rPr>
                <w:rFonts w:eastAsia="仿宋_GB2312"/>
                <w:szCs w:val="21"/>
              </w:rPr>
              <w:t>Company)</w:t>
            </w:r>
          </w:p>
        </w:tc>
        <w:tc>
          <w:tcPr>
            <w:tcW w:w="1211" w:type="dxa"/>
            <w:vAlign w:val="center"/>
          </w:tcPr>
          <w:p w:rsidR="00085DB8" w:rsidRPr="0053272B" w:rsidRDefault="00085DB8" w:rsidP="0006295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3272B">
              <w:rPr>
                <w:rFonts w:eastAsia="仿宋_GB2312"/>
                <w:kern w:val="0"/>
                <w:szCs w:val="21"/>
              </w:rPr>
              <w:t>企业申请</w:t>
            </w:r>
          </w:p>
        </w:tc>
      </w:tr>
    </w:tbl>
    <w:p w:rsidR="00E43BD9" w:rsidRPr="00085DB8" w:rsidRDefault="00E43BD9" w:rsidP="002A1C73">
      <w:bookmarkStart w:id="0" w:name="_GoBack"/>
      <w:bookmarkEnd w:id="0"/>
    </w:p>
    <w:sectPr w:rsidR="00E43BD9" w:rsidRPr="00085DB8" w:rsidSect="002A1C73">
      <w:footerReference w:type="even" r:id="rId6"/>
      <w:footerReference w:type="default" r:id="rId7"/>
      <w:pgSz w:w="16838" w:h="11906" w:orient="landscape" w:code="9"/>
      <w:pgMar w:top="1531" w:right="1928" w:bottom="1531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DB4" w:rsidRDefault="009D5DB4" w:rsidP="00C836B4">
      <w:r>
        <w:separator/>
      </w:r>
    </w:p>
  </w:endnote>
  <w:endnote w:type="continuationSeparator" w:id="1">
    <w:p w:rsidR="009D5DB4" w:rsidRDefault="009D5DB4" w:rsidP="00C83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29" w:rsidRPr="00A24E9C" w:rsidRDefault="00085DB8" w:rsidP="00CE7A0B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A24E9C"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 w:rsidR="00C836B4" w:rsidRPr="00A24E9C">
      <w:rPr>
        <w:rStyle w:val="a4"/>
        <w:sz w:val="28"/>
        <w:szCs w:val="28"/>
      </w:rPr>
      <w:fldChar w:fldCharType="begin"/>
    </w:r>
    <w:r w:rsidRPr="00A24E9C">
      <w:rPr>
        <w:rStyle w:val="a4"/>
        <w:sz w:val="28"/>
        <w:szCs w:val="28"/>
      </w:rPr>
      <w:instrText xml:space="preserve">PAGE  </w:instrText>
    </w:r>
    <w:r w:rsidR="00C836B4" w:rsidRPr="00A24E9C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4</w:t>
    </w:r>
    <w:r w:rsidR="00C836B4" w:rsidRPr="00A24E9C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A1829" w:rsidRDefault="009D5DB4" w:rsidP="00A24E9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9C" w:rsidRPr="00A24E9C" w:rsidRDefault="00085DB8" w:rsidP="00A24E9C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 w:rsidR="00C836B4" w:rsidRPr="00A24E9C">
      <w:rPr>
        <w:sz w:val="28"/>
        <w:szCs w:val="28"/>
      </w:rPr>
      <w:fldChar w:fldCharType="begin"/>
    </w:r>
    <w:r w:rsidRPr="00A24E9C">
      <w:rPr>
        <w:sz w:val="28"/>
        <w:szCs w:val="28"/>
      </w:rPr>
      <w:instrText>PAGE   \* MERGEFORMAT</w:instrText>
    </w:r>
    <w:r w:rsidR="00C836B4" w:rsidRPr="00A24E9C">
      <w:rPr>
        <w:sz w:val="28"/>
        <w:szCs w:val="28"/>
      </w:rPr>
      <w:fldChar w:fldCharType="separate"/>
    </w:r>
    <w:r w:rsidR="002A1C73" w:rsidRPr="002A1C73">
      <w:rPr>
        <w:noProof/>
        <w:sz w:val="28"/>
        <w:szCs w:val="28"/>
        <w:lang w:val="zh-CN"/>
      </w:rPr>
      <w:t>1</w:t>
    </w:r>
    <w:r w:rsidR="00C836B4" w:rsidRPr="00A24E9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A24E9C"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DB4" w:rsidRDefault="009D5DB4" w:rsidP="00C836B4">
      <w:r>
        <w:separator/>
      </w:r>
    </w:p>
  </w:footnote>
  <w:footnote w:type="continuationSeparator" w:id="1">
    <w:p w:rsidR="009D5DB4" w:rsidRDefault="009D5DB4" w:rsidP="00C83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8E2"/>
    <w:rsid w:val="00085DB8"/>
    <w:rsid w:val="002A1C73"/>
    <w:rsid w:val="00844505"/>
    <w:rsid w:val="008678E2"/>
    <w:rsid w:val="009D5DB4"/>
    <w:rsid w:val="00C836B4"/>
    <w:rsid w:val="00E43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8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5DB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85DB8"/>
  </w:style>
  <w:style w:type="paragraph" w:styleId="a5">
    <w:name w:val="Balloon Text"/>
    <w:basedOn w:val="a"/>
    <w:link w:val="Char0"/>
    <w:uiPriority w:val="99"/>
    <w:semiHidden/>
    <w:unhideWhenUsed/>
    <w:rsid w:val="00085DB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85DB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844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445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8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5DB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85DB8"/>
  </w:style>
  <w:style w:type="paragraph" w:styleId="a5">
    <w:name w:val="Balloon Text"/>
    <w:basedOn w:val="a"/>
    <w:link w:val="Char0"/>
    <w:uiPriority w:val="99"/>
    <w:semiHidden/>
    <w:unhideWhenUsed/>
    <w:rsid w:val="00085DB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85D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>CFDA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果靓</dc:creator>
  <cp:lastModifiedBy>wxl</cp:lastModifiedBy>
  <cp:revision>2</cp:revision>
  <dcterms:created xsi:type="dcterms:W3CDTF">2017-10-13T10:26:00Z</dcterms:created>
  <dcterms:modified xsi:type="dcterms:W3CDTF">2017-10-13T10:26:00Z</dcterms:modified>
</cp:coreProperties>
</file>