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678" w:rsidRPr="00851687" w:rsidRDefault="00336678" w:rsidP="00445C0D">
      <w:pPr>
        <w:pStyle w:val="1"/>
        <w:spacing w:before="0" w:after="0" w:line="360" w:lineRule="auto"/>
        <w:rPr>
          <w:rFonts w:ascii="黑体" w:eastAsia="黑体" w:hAnsi="黑体" w:cs="黑体"/>
          <w:b w:val="0"/>
          <w:sz w:val="32"/>
          <w:szCs w:val="32"/>
        </w:rPr>
      </w:pPr>
      <w:bookmarkStart w:id="0" w:name="_Toc468264499"/>
      <w:bookmarkStart w:id="1" w:name="_Toc17335"/>
      <w:r w:rsidRPr="00445C0D">
        <w:rPr>
          <w:rFonts w:ascii="黑体" w:eastAsia="黑体" w:hAnsi="黑体" w:cs="黑体" w:hint="eastAsia"/>
          <w:b w:val="0"/>
          <w:sz w:val="32"/>
          <w:szCs w:val="32"/>
        </w:rPr>
        <w:t>附件</w:t>
      </w:r>
      <w:r w:rsidR="0014067C" w:rsidRPr="00851687">
        <w:rPr>
          <w:rFonts w:ascii="黑体" w:eastAsia="黑体" w:hAnsi="黑体" w:cs="黑体" w:hint="eastAsia"/>
          <w:b w:val="0"/>
          <w:sz w:val="32"/>
          <w:szCs w:val="32"/>
        </w:rPr>
        <w:t>2</w:t>
      </w:r>
    </w:p>
    <w:p w:rsidR="00336678" w:rsidRPr="00445C0D" w:rsidRDefault="00336678" w:rsidP="00445C0D"/>
    <w:p w:rsidR="003802F5" w:rsidRPr="00445C0D" w:rsidRDefault="00120D1D" w:rsidP="00445C0D">
      <w:pPr>
        <w:pStyle w:val="1"/>
        <w:spacing w:before="0" w:after="0" w:line="640" w:lineRule="exact"/>
        <w:jc w:val="center"/>
        <w:rPr>
          <w:rFonts w:ascii="方正小标宋简体" w:eastAsia="方正小标宋简体" w:hAnsi="黑体" w:cs="黑体"/>
          <w:b w:val="0"/>
        </w:rPr>
      </w:pPr>
      <w:r w:rsidRPr="00445C0D">
        <w:rPr>
          <w:rFonts w:ascii="方正小标宋简体" w:eastAsia="方正小标宋简体" w:hAnsi="黑体" w:cs="黑体" w:hint="eastAsia"/>
          <w:spacing w:val="-18"/>
        </w:rPr>
        <w:t>畜肉中阿托品、山莨菪碱、东莨菪碱、普鲁卡因和</w:t>
      </w:r>
      <w:r w:rsidRPr="00445C0D">
        <w:rPr>
          <w:rFonts w:ascii="方正小标宋简体" w:eastAsia="方正小标宋简体" w:hAnsi="黑体" w:cs="黑体" w:hint="eastAsia"/>
        </w:rPr>
        <w:t>利多卡因</w:t>
      </w:r>
      <w:r w:rsidRPr="00445C0D">
        <w:rPr>
          <w:rFonts w:ascii="方正小标宋简体" w:eastAsia="方正小标宋简体" w:hAnsi="黑体" w:cs="黑体" w:hint="eastAsia"/>
          <w:b w:val="0"/>
        </w:rPr>
        <w:t>的测定</w:t>
      </w:r>
      <w:bookmarkEnd w:id="0"/>
      <w:bookmarkEnd w:id="1"/>
    </w:p>
    <w:p w:rsidR="00336678" w:rsidRPr="00445C0D" w:rsidRDefault="00F05CEC" w:rsidP="00445C0D">
      <w:pPr>
        <w:pStyle w:val="1"/>
        <w:spacing w:before="0" w:after="0" w:line="360" w:lineRule="auto"/>
        <w:jc w:val="center"/>
        <w:rPr>
          <w:rFonts w:eastAsia="黑体"/>
          <w:b w:val="0"/>
          <w:bCs w:val="0"/>
          <w:sz w:val="32"/>
          <w:szCs w:val="32"/>
        </w:rPr>
      </w:pPr>
      <w:bookmarkStart w:id="2" w:name="_Toc27628"/>
      <w:bookmarkStart w:id="3" w:name="_Toc468264501"/>
      <w:r w:rsidRPr="00445C0D">
        <w:rPr>
          <w:rFonts w:eastAsia="黑体"/>
          <w:b w:val="0"/>
          <w:bCs w:val="0"/>
          <w:sz w:val="32"/>
          <w:szCs w:val="32"/>
        </w:rPr>
        <w:t>BJS 201711</w:t>
      </w:r>
    </w:p>
    <w:p w:rsidR="003802F5" w:rsidRPr="00851687" w:rsidRDefault="00120D1D" w:rsidP="00445C0D">
      <w:pPr>
        <w:pStyle w:val="1"/>
        <w:keepNext w:val="0"/>
        <w:keepLines w:val="0"/>
        <w:spacing w:before="0" w:after="0" w:line="360" w:lineRule="exact"/>
        <w:rPr>
          <w:rFonts w:ascii="黑体" w:eastAsia="黑体" w:hAnsi="黑体" w:cs="黑体"/>
          <w:b w:val="0"/>
          <w:bCs w:val="0"/>
          <w:sz w:val="21"/>
          <w:szCs w:val="21"/>
        </w:rPr>
      </w:pPr>
      <w:r w:rsidRPr="00851687">
        <w:rPr>
          <w:rFonts w:eastAsia="黑体"/>
          <w:b w:val="0"/>
          <w:bCs w:val="0"/>
          <w:sz w:val="21"/>
          <w:szCs w:val="21"/>
        </w:rPr>
        <w:t>1</w:t>
      </w:r>
      <w:r w:rsidRPr="00851687">
        <w:rPr>
          <w:rFonts w:ascii="黑体" w:eastAsia="黑体" w:hAnsi="黑体" w:cs="黑体"/>
          <w:b w:val="0"/>
          <w:bCs w:val="0"/>
          <w:sz w:val="21"/>
          <w:szCs w:val="21"/>
        </w:rPr>
        <w:t xml:space="preserve"> 范围</w:t>
      </w:r>
      <w:bookmarkEnd w:id="2"/>
      <w:bookmarkEnd w:id="3"/>
    </w:p>
    <w:p w:rsidR="003802F5" w:rsidRPr="00851687" w:rsidRDefault="00120D1D" w:rsidP="00445C0D">
      <w:pPr>
        <w:spacing w:line="360" w:lineRule="exact"/>
        <w:ind w:firstLineChars="200" w:firstLine="420"/>
        <w:rPr>
          <w:kern w:val="0"/>
          <w:szCs w:val="21"/>
        </w:rPr>
      </w:pPr>
      <w:r w:rsidRPr="00851687">
        <w:rPr>
          <w:rFonts w:hint="eastAsia"/>
          <w:kern w:val="0"/>
          <w:szCs w:val="21"/>
        </w:rPr>
        <w:t>本方法规定了畜肉中阿托品、山莨菪碱、东莨菪碱、普鲁卡因和利多卡因残留量的液相色谱</w:t>
      </w:r>
      <w:r w:rsidRPr="00851687">
        <w:rPr>
          <w:kern w:val="0"/>
          <w:szCs w:val="21"/>
        </w:rPr>
        <w:t>-</w:t>
      </w:r>
      <w:r w:rsidRPr="00851687">
        <w:rPr>
          <w:rFonts w:hint="eastAsia"/>
          <w:kern w:val="0"/>
          <w:szCs w:val="21"/>
        </w:rPr>
        <w:t>串联质谱测定方法。</w:t>
      </w:r>
    </w:p>
    <w:p w:rsidR="003802F5" w:rsidRPr="00851687" w:rsidRDefault="00120D1D" w:rsidP="00445C0D">
      <w:pPr>
        <w:spacing w:line="360" w:lineRule="exact"/>
        <w:ind w:firstLineChars="200" w:firstLine="420"/>
        <w:rPr>
          <w:kern w:val="0"/>
          <w:szCs w:val="21"/>
        </w:rPr>
      </w:pPr>
      <w:r w:rsidRPr="00851687">
        <w:rPr>
          <w:rFonts w:hint="eastAsia"/>
          <w:kern w:val="0"/>
          <w:szCs w:val="21"/>
        </w:rPr>
        <w:t>本方法适用于</w:t>
      </w:r>
      <w:r w:rsidRPr="00851687">
        <w:rPr>
          <w:rFonts w:hint="eastAsia"/>
          <w:szCs w:val="21"/>
        </w:rPr>
        <w:t>畜</w:t>
      </w:r>
      <w:r w:rsidRPr="00851687">
        <w:rPr>
          <w:rFonts w:hint="eastAsia"/>
          <w:bCs/>
          <w:szCs w:val="21"/>
        </w:rPr>
        <w:t>类</w:t>
      </w:r>
      <w:r w:rsidRPr="00851687">
        <w:rPr>
          <w:rFonts w:hint="eastAsia"/>
          <w:szCs w:val="21"/>
        </w:rPr>
        <w:t>肌肉组织</w:t>
      </w:r>
      <w:r w:rsidRPr="00851687">
        <w:rPr>
          <w:rFonts w:hint="eastAsia"/>
          <w:kern w:val="0"/>
          <w:szCs w:val="21"/>
        </w:rPr>
        <w:t>中阿托品、山莨菪碱、东莨菪碱、普鲁卡因和利多卡因的定性确证和定量测定。</w:t>
      </w:r>
    </w:p>
    <w:p w:rsidR="003802F5" w:rsidRPr="00851687" w:rsidRDefault="00120D1D" w:rsidP="00445C0D">
      <w:pPr>
        <w:tabs>
          <w:tab w:val="left" w:pos="2520"/>
        </w:tabs>
        <w:spacing w:line="360" w:lineRule="exact"/>
        <w:rPr>
          <w:szCs w:val="21"/>
        </w:rPr>
      </w:pPr>
      <w:bookmarkStart w:id="4" w:name="_Toc468264503"/>
      <w:bookmarkStart w:id="5" w:name="_Toc7810"/>
      <w:r w:rsidRPr="00851687">
        <w:rPr>
          <w:rStyle w:val="1Char"/>
          <w:rFonts w:eastAsia="黑体"/>
          <w:b w:val="0"/>
          <w:bCs w:val="0"/>
          <w:sz w:val="21"/>
          <w:szCs w:val="21"/>
        </w:rPr>
        <w:t>2</w:t>
      </w:r>
      <w:r w:rsidRPr="00851687">
        <w:rPr>
          <w:rStyle w:val="1Char"/>
          <w:rFonts w:ascii="黑体" w:eastAsia="黑体" w:hAnsi="黑体" w:cs="黑体"/>
          <w:b w:val="0"/>
          <w:bCs w:val="0"/>
          <w:sz w:val="21"/>
          <w:szCs w:val="21"/>
        </w:rPr>
        <w:t xml:space="preserve"> 原理</w:t>
      </w:r>
      <w:bookmarkEnd w:id="4"/>
      <w:bookmarkEnd w:id="5"/>
      <w:r w:rsidRPr="00851687">
        <w:rPr>
          <w:szCs w:val="21"/>
        </w:rPr>
        <w:tab/>
      </w:r>
    </w:p>
    <w:p w:rsidR="003802F5" w:rsidRPr="00851687" w:rsidRDefault="00120D1D" w:rsidP="00445C0D">
      <w:pPr>
        <w:pStyle w:val="1"/>
        <w:keepNext w:val="0"/>
        <w:keepLines w:val="0"/>
        <w:spacing w:before="0" w:after="0" w:line="360" w:lineRule="exact"/>
        <w:ind w:firstLineChars="200" w:firstLine="420"/>
        <w:rPr>
          <w:b w:val="0"/>
          <w:bCs w:val="0"/>
          <w:kern w:val="2"/>
          <w:sz w:val="21"/>
          <w:szCs w:val="21"/>
        </w:rPr>
      </w:pPr>
      <w:bookmarkStart w:id="6" w:name="_Toc468264504"/>
      <w:bookmarkStart w:id="7" w:name="_Toc4729"/>
      <w:r w:rsidRPr="00851687">
        <w:rPr>
          <w:rFonts w:hint="eastAsia"/>
          <w:b w:val="0"/>
          <w:bCs w:val="0"/>
          <w:kern w:val="2"/>
          <w:sz w:val="21"/>
          <w:szCs w:val="21"/>
        </w:rPr>
        <w:t>用磷酸盐缓冲溶液提取畜类肌肉组织中阿托品、山莨菪碱、东莨菪碱、普鲁卡因和利多卡因，提取液经离心、净化后用液相色谱</w:t>
      </w:r>
      <w:r w:rsidRPr="00851687">
        <w:rPr>
          <w:b w:val="0"/>
          <w:bCs w:val="0"/>
          <w:kern w:val="2"/>
          <w:sz w:val="21"/>
          <w:szCs w:val="21"/>
        </w:rPr>
        <w:t>-</w:t>
      </w:r>
      <w:r w:rsidRPr="00851687">
        <w:rPr>
          <w:rFonts w:hint="eastAsia"/>
          <w:b w:val="0"/>
          <w:bCs w:val="0"/>
          <w:kern w:val="2"/>
          <w:sz w:val="21"/>
          <w:szCs w:val="21"/>
        </w:rPr>
        <w:t>串联质谱仪测定，外标法定量。</w:t>
      </w:r>
    </w:p>
    <w:p w:rsidR="003802F5" w:rsidRPr="00851687" w:rsidRDefault="00120D1D" w:rsidP="00445C0D">
      <w:pPr>
        <w:pStyle w:val="1"/>
        <w:keepNext w:val="0"/>
        <w:keepLines w:val="0"/>
        <w:spacing w:before="0" w:after="0" w:line="360" w:lineRule="exact"/>
        <w:rPr>
          <w:rFonts w:ascii="黑体" w:eastAsia="黑体" w:hAnsi="黑体" w:cs="黑体"/>
          <w:b w:val="0"/>
          <w:bCs w:val="0"/>
          <w:sz w:val="21"/>
          <w:szCs w:val="21"/>
        </w:rPr>
      </w:pPr>
      <w:r w:rsidRPr="00851687">
        <w:rPr>
          <w:rFonts w:eastAsia="黑体"/>
          <w:b w:val="0"/>
          <w:bCs w:val="0"/>
          <w:sz w:val="21"/>
          <w:szCs w:val="21"/>
        </w:rPr>
        <w:t>3</w:t>
      </w:r>
      <w:r w:rsidRPr="00851687">
        <w:rPr>
          <w:rFonts w:ascii="黑体" w:eastAsia="黑体" w:hAnsi="黑体" w:cs="黑体"/>
          <w:b w:val="0"/>
          <w:bCs w:val="0"/>
          <w:sz w:val="21"/>
          <w:szCs w:val="21"/>
        </w:rPr>
        <w:t xml:space="preserve"> 试剂和材料</w:t>
      </w:r>
      <w:bookmarkEnd w:id="6"/>
      <w:bookmarkEnd w:id="7"/>
    </w:p>
    <w:p w:rsidR="003802F5" w:rsidRPr="00851687" w:rsidRDefault="00120D1D" w:rsidP="00445C0D">
      <w:pPr>
        <w:spacing w:line="360" w:lineRule="exact"/>
        <w:ind w:firstLineChars="200" w:firstLine="420"/>
        <w:rPr>
          <w:szCs w:val="21"/>
        </w:rPr>
      </w:pPr>
      <w:r w:rsidRPr="00851687">
        <w:rPr>
          <w:rFonts w:hint="eastAsia"/>
          <w:szCs w:val="21"/>
        </w:rPr>
        <w:t>以下所用的试剂，除特别注明外均为分析纯，水应为符合</w:t>
      </w:r>
      <w:r w:rsidRPr="00851687">
        <w:rPr>
          <w:szCs w:val="21"/>
        </w:rPr>
        <w:t>GB/T 6682</w:t>
      </w:r>
      <w:r w:rsidRPr="00851687">
        <w:rPr>
          <w:rFonts w:hint="eastAsia"/>
          <w:szCs w:val="21"/>
        </w:rPr>
        <w:t>规定的一级水。</w:t>
      </w:r>
    </w:p>
    <w:p w:rsidR="003802F5" w:rsidRPr="00851687" w:rsidRDefault="00120D1D" w:rsidP="00445C0D">
      <w:pPr>
        <w:pStyle w:val="aa"/>
        <w:widowControl w:val="0"/>
        <w:spacing w:line="360" w:lineRule="exact"/>
        <w:ind w:firstLineChars="0" w:firstLine="0"/>
        <w:rPr>
          <w:rFonts w:ascii="黑体" w:eastAsia="黑体" w:hAnsi="黑体" w:cs="黑体"/>
          <w:szCs w:val="21"/>
        </w:rPr>
      </w:pPr>
      <w:r w:rsidRPr="00851687">
        <w:rPr>
          <w:rFonts w:ascii="Times New Roman" w:eastAsia="黑体"/>
          <w:szCs w:val="21"/>
        </w:rPr>
        <w:t>3.1</w:t>
      </w:r>
      <w:r w:rsidRPr="00851687">
        <w:rPr>
          <w:rFonts w:ascii="黑体" w:eastAsia="黑体" w:hAnsi="黑体" w:cs="黑体"/>
          <w:szCs w:val="21"/>
        </w:rPr>
        <w:t xml:space="preserve"> 试剂</w:t>
      </w:r>
    </w:p>
    <w:p w:rsidR="003802F5" w:rsidRPr="00851687" w:rsidRDefault="00120D1D" w:rsidP="00445C0D">
      <w:pPr>
        <w:pStyle w:val="aa"/>
        <w:widowControl w:val="0"/>
        <w:spacing w:line="360" w:lineRule="exact"/>
        <w:ind w:firstLineChars="0" w:firstLine="0"/>
        <w:rPr>
          <w:rFonts w:ascii="Times New Roman"/>
          <w:szCs w:val="21"/>
        </w:rPr>
      </w:pPr>
      <w:r w:rsidRPr="00851687">
        <w:rPr>
          <w:rFonts w:ascii="Times New Roman"/>
          <w:szCs w:val="21"/>
        </w:rPr>
        <w:t xml:space="preserve">3.1.1 </w:t>
      </w:r>
      <w:r w:rsidRPr="00851687">
        <w:rPr>
          <w:rFonts w:ascii="Times New Roman" w:hint="eastAsia"/>
          <w:szCs w:val="21"/>
        </w:rPr>
        <w:t>甲醇（</w:t>
      </w:r>
      <w:r w:rsidRPr="00851687">
        <w:rPr>
          <w:rFonts w:ascii="Times New Roman"/>
          <w:szCs w:val="21"/>
        </w:rPr>
        <w:t>CH</w:t>
      </w:r>
      <w:r w:rsidRPr="00851687">
        <w:rPr>
          <w:rFonts w:ascii="Times New Roman"/>
          <w:szCs w:val="21"/>
          <w:vertAlign w:val="subscript"/>
        </w:rPr>
        <w:t>3</w:t>
      </w:r>
      <w:r w:rsidRPr="00851687">
        <w:rPr>
          <w:rFonts w:ascii="Times New Roman"/>
          <w:szCs w:val="21"/>
        </w:rPr>
        <w:t>OH</w:t>
      </w:r>
      <w:r w:rsidRPr="00851687">
        <w:rPr>
          <w:rFonts w:ascii="Times New Roman" w:hint="eastAsia"/>
          <w:szCs w:val="21"/>
        </w:rPr>
        <w:t>）：色谱纯。</w:t>
      </w:r>
    </w:p>
    <w:p w:rsidR="003802F5" w:rsidRPr="00851687" w:rsidRDefault="00120D1D" w:rsidP="00445C0D">
      <w:pPr>
        <w:pStyle w:val="aa"/>
        <w:widowControl w:val="0"/>
        <w:spacing w:line="360" w:lineRule="exact"/>
        <w:ind w:firstLineChars="0" w:firstLine="0"/>
        <w:rPr>
          <w:rFonts w:ascii="Times New Roman"/>
          <w:szCs w:val="21"/>
        </w:rPr>
      </w:pPr>
      <w:r w:rsidRPr="00851687">
        <w:rPr>
          <w:rFonts w:ascii="Times New Roman"/>
          <w:szCs w:val="21"/>
        </w:rPr>
        <w:t xml:space="preserve">3.1.2 </w:t>
      </w:r>
      <w:r w:rsidRPr="00851687">
        <w:rPr>
          <w:rFonts w:ascii="Times New Roman" w:hint="eastAsia"/>
          <w:szCs w:val="21"/>
        </w:rPr>
        <w:t>乙腈（</w:t>
      </w:r>
      <w:r w:rsidRPr="00851687">
        <w:rPr>
          <w:rFonts w:ascii="Times New Roman"/>
          <w:szCs w:val="21"/>
        </w:rPr>
        <w:t>CH</w:t>
      </w:r>
      <w:r w:rsidRPr="00851687">
        <w:rPr>
          <w:rFonts w:ascii="Times New Roman"/>
          <w:szCs w:val="21"/>
          <w:vertAlign w:val="subscript"/>
        </w:rPr>
        <w:t>3</w:t>
      </w:r>
      <w:r w:rsidRPr="00851687">
        <w:rPr>
          <w:rFonts w:ascii="Times New Roman"/>
          <w:szCs w:val="21"/>
        </w:rPr>
        <w:t>CN</w:t>
      </w:r>
      <w:r w:rsidRPr="00851687">
        <w:rPr>
          <w:rFonts w:ascii="Times New Roman" w:hint="eastAsia"/>
          <w:szCs w:val="21"/>
        </w:rPr>
        <w:t>）：色谱纯。</w:t>
      </w:r>
    </w:p>
    <w:p w:rsidR="003802F5" w:rsidRPr="00851687" w:rsidRDefault="00120D1D" w:rsidP="00445C0D">
      <w:pPr>
        <w:pStyle w:val="aa"/>
        <w:widowControl w:val="0"/>
        <w:spacing w:line="360" w:lineRule="exact"/>
        <w:ind w:firstLineChars="0" w:firstLine="0"/>
        <w:rPr>
          <w:rFonts w:ascii="Times New Roman"/>
          <w:szCs w:val="21"/>
        </w:rPr>
      </w:pPr>
      <w:r w:rsidRPr="00851687">
        <w:rPr>
          <w:rFonts w:ascii="Times New Roman"/>
          <w:szCs w:val="21"/>
        </w:rPr>
        <w:t xml:space="preserve">3.1.3 </w:t>
      </w:r>
      <w:r w:rsidRPr="00851687">
        <w:rPr>
          <w:rFonts w:ascii="Times New Roman" w:hint="eastAsia"/>
          <w:szCs w:val="21"/>
        </w:rPr>
        <w:t>甲酸（</w:t>
      </w:r>
      <w:r w:rsidRPr="00851687">
        <w:rPr>
          <w:rFonts w:ascii="Times New Roman"/>
          <w:szCs w:val="21"/>
        </w:rPr>
        <w:t>HCOOH</w:t>
      </w:r>
      <w:r w:rsidRPr="00851687">
        <w:rPr>
          <w:rFonts w:ascii="Times New Roman" w:hint="eastAsia"/>
          <w:szCs w:val="21"/>
        </w:rPr>
        <w:t>）：色谱纯。</w:t>
      </w:r>
    </w:p>
    <w:p w:rsidR="003802F5" w:rsidRPr="00851687" w:rsidRDefault="00120D1D" w:rsidP="00445C0D">
      <w:pPr>
        <w:pStyle w:val="aa"/>
        <w:widowControl w:val="0"/>
        <w:spacing w:line="360" w:lineRule="exact"/>
        <w:ind w:firstLineChars="0" w:firstLine="0"/>
        <w:rPr>
          <w:rFonts w:ascii="Times New Roman"/>
          <w:szCs w:val="21"/>
        </w:rPr>
      </w:pPr>
      <w:r w:rsidRPr="00851687">
        <w:rPr>
          <w:rFonts w:ascii="Times New Roman"/>
          <w:szCs w:val="21"/>
        </w:rPr>
        <w:t xml:space="preserve">3.1.4 </w:t>
      </w:r>
      <w:r w:rsidRPr="00851687">
        <w:rPr>
          <w:rFonts w:ascii="Times New Roman" w:hint="eastAsia"/>
          <w:szCs w:val="21"/>
        </w:rPr>
        <w:t>乙酸（</w:t>
      </w:r>
      <w:r w:rsidRPr="00851687">
        <w:rPr>
          <w:rFonts w:ascii="Times New Roman"/>
          <w:szCs w:val="21"/>
        </w:rPr>
        <w:t>CH</w:t>
      </w:r>
      <w:r w:rsidRPr="00851687">
        <w:rPr>
          <w:rFonts w:ascii="Times New Roman"/>
          <w:szCs w:val="21"/>
          <w:vertAlign w:val="subscript"/>
        </w:rPr>
        <w:t>3</w:t>
      </w:r>
      <w:r w:rsidRPr="00851687">
        <w:rPr>
          <w:rFonts w:ascii="Times New Roman"/>
          <w:szCs w:val="21"/>
        </w:rPr>
        <w:t>COOH</w:t>
      </w:r>
      <w:r w:rsidRPr="00851687">
        <w:rPr>
          <w:rFonts w:ascii="Times New Roman" w:hint="eastAsia"/>
          <w:szCs w:val="21"/>
        </w:rPr>
        <w:t>）：色谱纯。</w:t>
      </w:r>
    </w:p>
    <w:p w:rsidR="003802F5" w:rsidRPr="00851687" w:rsidRDefault="00120D1D" w:rsidP="00445C0D">
      <w:pPr>
        <w:pStyle w:val="aa"/>
        <w:widowControl w:val="0"/>
        <w:spacing w:line="360" w:lineRule="exact"/>
        <w:ind w:firstLineChars="0" w:firstLine="0"/>
        <w:rPr>
          <w:rFonts w:ascii="Times New Roman"/>
          <w:szCs w:val="21"/>
        </w:rPr>
      </w:pPr>
      <w:r w:rsidRPr="00851687">
        <w:rPr>
          <w:rFonts w:ascii="Times New Roman"/>
          <w:szCs w:val="21"/>
        </w:rPr>
        <w:t xml:space="preserve">3.1.5 </w:t>
      </w:r>
      <w:r w:rsidRPr="00851687">
        <w:rPr>
          <w:rFonts w:ascii="Times New Roman" w:hint="eastAsia"/>
          <w:szCs w:val="21"/>
        </w:rPr>
        <w:t>正己烷（</w:t>
      </w:r>
      <w:r w:rsidRPr="00851687">
        <w:rPr>
          <w:rFonts w:ascii="Times New Roman"/>
          <w:szCs w:val="21"/>
        </w:rPr>
        <w:t>C</w:t>
      </w:r>
      <w:r w:rsidRPr="00851687">
        <w:rPr>
          <w:rFonts w:ascii="Times New Roman"/>
          <w:szCs w:val="21"/>
          <w:vertAlign w:val="subscript"/>
        </w:rPr>
        <w:t>6</w:t>
      </w:r>
      <w:r w:rsidRPr="00851687">
        <w:rPr>
          <w:rFonts w:ascii="Times New Roman"/>
          <w:szCs w:val="21"/>
        </w:rPr>
        <w:t>H</w:t>
      </w:r>
      <w:r w:rsidRPr="00851687">
        <w:rPr>
          <w:rFonts w:ascii="Times New Roman"/>
          <w:szCs w:val="21"/>
          <w:vertAlign w:val="subscript"/>
        </w:rPr>
        <w:t>14</w:t>
      </w:r>
      <w:r w:rsidRPr="00851687">
        <w:rPr>
          <w:rFonts w:ascii="Times New Roman" w:hint="eastAsia"/>
          <w:szCs w:val="21"/>
        </w:rPr>
        <w:t>）：色谱纯。</w:t>
      </w:r>
    </w:p>
    <w:p w:rsidR="003802F5" w:rsidRPr="00851687" w:rsidRDefault="00120D1D" w:rsidP="00445C0D">
      <w:pPr>
        <w:pStyle w:val="aa"/>
        <w:widowControl w:val="0"/>
        <w:spacing w:line="360" w:lineRule="exact"/>
        <w:ind w:firstLineChars="0" w:firstLine="0"/>
        <w:rPr>
          <w:rFonts w:ascii="Times New Roman"/>
          <w:szCs w:val="21"/>
        </w:rPr>
      </w:pPr>
      <w:r w:rsidRPr="00851687">
        <w:rPr>
          <w:rFonts w:ascii="Times New Roman"/>
          <w:szCs w:val="21"/>
        </w:rPr>
        <w:t xml:space="preserve">3.1.6 </w:t>
      </w:r>
      <w:r w:rsidRPr="00851687">
        <w:rPr>
          <w:rFonts w:ascii="Times New Roman" w:hint="eastAsia"/>
          <w:szCs w:val="21"/>
        </w:rPr>
        <w:t>氢氧化钠（</w:t>
      </w:r>
      <w:proofErr w:type="spellStart"/>
      <w:r w:rsidRPr="00851687">
        <w:rPr>
          <w:rFonts w:ascii="Times New Roman"/>
          <w:szCs w:val="21"/>
        </w:rPr>
        <w:t>NaOH</w:t>
      </w:r>
      <w:proofErr w:type="spellEnd"/>
      <w:r w:rsidRPr="00851687">
        <w:rPr>
          <w:rFonts w:ascii="Times New Roman" w:hint="eastAsia"/>
          <w:szCs w:val="21"/>
        </w:rPr>
        <w:t>）。</w:t>
      </w:r>
    </w:p>
    <w:p w:rsidR="003802F5" w:rsidRPr="00851687" w:rsidRDefault="00120D1D" w:rsidP="00445C0D">
      <w:pPr>
        <w:pStyle w:val="aa"/>
        <w:widowControl w:val="0"/>
        <w:spacing w:line="360" w:lineRule="exact"/>
        <w:ind w:firstLineChars="0" w:firstLine="0"/>
        <w:rPr>
          <w:rFonts w:ascii="Times New Roman"/>
          <w:szCs w:val="21"/>
        </w:rPr>
      </w:pPr>
      <w:r w:rsidRPr="00851687">
        <w:rPr>
          <w:rFonts w:ascii="Times New Roman"/>
          <w:szCs w:val="21"/>
        </w:rPr>
        <w:t xml:space="preserve">3.1.7 </w:t>
      </w:r>
      <w:r w:rsidRPr="00851687">
        <w:rPr>
          <w:rFonts w:ascii="Times New Roman" w:hint="eastAsia"/>
          <w:szCs w:val="21"/>
        </w:rPr>
        <w:t>磷酸二氢钾（</w:t>
      </w:r>
      <w:r w:rsidRPr="00851687">
        <w:rPr>
          <w:rFonts w:ascii="Times New Roman"/>
          <w:szCs w:val="21"/>
        </w:rPr>
        <w:t>KH</w:t>
      </w:r>
      <w:r w:rsidRPr="00851687">
        <w:rPr>
          <w:rFonts w:ascii="Times New Roman"/>
          <w:szCs w:val="21"/>
          <w:vertAlign w:val="subscript"/>
        </w:rPr>
        <w:t>2</w:t>
      </w:r>
      <w:r w:rsidRPr="00851687">
        <w:rPr>
          <w:rFonts w:ascii="Times New Roman"/>
          <w:szCs w:val="21"/>
        </w:rPr>
        <w:t>PO</w:t>
      </w:r>
      <w:r w:rsidRPr="00851687">
        <w:rPr>
          <w:rFonts w:ascii="Times New Roman"/>
          <w:szCs w:val="21"/>
          <w:vertAlign w:val="subscript"/>
        </w:rPr>
        <w:t>4</w:t>
      </w:r>
      <w:r w:rsidRPr="00851687">
        <w:rPr>
          <w:rFonts w:ascii="Times New Roman" w:hint="eastAsia"/>
          <w:szCs w:val="21"/>
        </w:rPr>
        <w:t>）。</w:t>
      </w:r>
    </w:p>
    <w:p w:rsidR="003802F5" w:rsidRPr="00851687" w:rsidRDefault="00120D1D" w:rsidP="00445C0D">
      <w:pPr>
        <w:pStyle w:val="aa"/>
        <w:widowControl w:val="0"/>
        <w:spacing w:line="360" w:lineRule="exact"/>
        <w:ind w:firstLineChars="0" w:firstLine="0"/>
        <w:rPr>
          <w:rFonts w:ascii="Times New Roman"/>
          <w:szCs w:val="21"/>
        </w:rPr>
      </w:pPr>
      <w:r w:rsidRPr="00851687">
        <w:rPr>
          <w:rFonts w:ascii="Times New Roman"/>
          <w:szCs w:val="21"/>
        </w:rPr>
        <w:t>3.1.8</w:t>
      </w:r>
      <w:r w:rsidRPr="00851687">
        <w:rPr>
          <w:rFonts w:ascii="Times New Roman" w:hint="eastAsia"/>
          <w:szCs w:val="21"/>
        </w:rPr>
        <w:t>氨水（</w:t>
      </w:r>
      <w:r w:rsidRPr="00851687">
        <w:rPr>
          <w:rFonts w:ascii="Times New Roman"/>
          <w:szCs w:val="21"/>
        </w:rPr>
        <w:t>NH</w:t>
      </w:r>
      <w:r w:rsidRPr="00851687">
        <w:rPr>
          <w:rFonts w:ascii="Times New Roman"/>
          <w:szCs w:val="21"/>
          <w:vertAlign w:val="subscript"/>
        </w:rPr>
        <w:t>3</w:t>
      </w:r>
      <w:r w:rsidRPr="00851687">
        <w:rPr>
          <w:rFonts w:ascii="Times New Roman"/>
          <w:szCs w:val="21"/>
        </w:rPr>
        <w:t>·H</w:t>
      </w:r>
      <w:r w:rsidRPr="00851687">
        <w:rPr>
          <w:rFonts w:ascii="Times New Roman"/>
          <w:szCs w:val="21"/>
          <w:vertAlign w:val="subscript"/>
        </w:rPr>
        <w:t>2</w:t>
      </w:r>
      <w:r w:rsidRPr="00851687">
        <w:rPr>
          <w:rFonts w:ascii="Times New Roman"/>
          <w:szCs w:val="21"/>
        </w:rPr>
        <w:t>O</w:t>
      </w:r>
      <w:r w:rsidRPr="00851687">
        <w:rPr>
          <w:rFonts w:ascii="Times New Roman" w:hint="eastAsia"/>
          <w:szCs w:val="21"/>
        </w:rPr>
        <w:t>）。</w:t>
      </w:r>
    </w:p>
    <w:p w:rsidR="003802F5" w:rsidRPr="00851687" w:rsidRDefault="00120D1D" w:rsidP="00445C0D">
      <w:pPr>
        <w:pStyle w:val="aa"/>
        <w:widowControl w:val="0"/>
        <w:spacing w:line="360" w:lineRule="exact"/>
        <w:ind w:firstLineChars="0" w:firstLine="0"/>
        <w:rPr>
          <w:rFonts w:ascii="Times New Roman" w:eastAsia="黑体"/>
          <w:szCs w:val="21"/>
        </w:rPr>
      </w:pPr>
      <w:r w:rsidRPr="00851687">
        <w:rPr>
          <w:rFonts w:ascii="Times New Roman" w:eastAsia="黑体"/>
          <w:szCs w:val="21"/>
        </w:rPr>
        <w:t xml:space="preserve">3.2 </w:t>
      </w:r>
      <w:r w:rsidRPr="00851687">
        <w:rPr>
          <w:rFonts w:ascii="Times New Roman" w:eastAsia="黑体" w:hint="eastAsia"/>
          <w:szCs w:val="21"/>
        </w:rPr>
        <w:t>试剂的配制</w:t>
      </w:r>
    </w:p>
    <w:p w:rsidR="003802F5" w:rsidRPr="00851687" w:rsidRDefault="00120D1D" w:rsidP="00445C0D">
      <w:pPr>
        <w:pStyle w:val="aa"/>
        <w:widowControl w:val="0"/>
        <w:spacing w:line="360" w:lineRule="exact"/>
        <w:ind w:firstLineChars="0" w:firstLine="0"/>
        <w:rPr>
          <w:rFonts w:ascii="Times New Roman"/>
          <w:szCs w:val="21"/>
        </w:rPr>
      </w:pPr>
      <w:r w:rsidRPr="00851687">
        <w:rPr>
          <w:rFonts w:ascii="Times New Roman"/>
          <w:szCs w:val="21"/>
        </w:rPr>
        <w:t xml:space="preserve">3.2.1 </w:t>
      </w:r>
      <w:r w:rsidRPr="00851687">
        <w:rPr>
          <w:rFonts w:ascii="Times New Roman" w:hint="eastAsia"/>
          <w:szCs w:val="21"/>
        </w:rPr>
        <w:t>氢氧化钠溶液（</w:t>
      </w:r>
      <w:r w:rsidRPr="00851687">
        <w:rPr>
          <w:rFonts w:ascii="Times New Roman"/>
          <w:szCs w:val="21"/>
        </w:rPr>
        <w:t>200 g/L</w:t>
      </w:r>
      <w:r w:rsidRPr="00851687">
        <w:rPr>
          <w:rFonts w:ascii="Times New Roman" w:hint="eastAsia"/>
          <w:szCs w:val="21"/>
        </w:rPr>
        <w:t>）：</w:t>
      </w:r>
      <w:proofErr w:type="gramStart"/>
      <w:r w:rsidRPr="00851687">
        <w:rPr>
          <w:rFonts w:ascii="Times New Roman" w:hint="eastAsia"/>
          <w:szCs w:val="21"/>
        </w:rPr>
        <w:t>称取氢氧化钠</w:t>
      </w:r>
      <w:proofErr w:type="gramEnd"/>
      <w:r w:rsidRPr="00851687">
        <w:rPr>
          <w:rFonts w:ascii="Times New Roman" w:hint="eastAsia"/>
          <w:szCs w:val="21"/>
        </w:rPr>
        <w:t>（</w:t>
      </w:r>
      <w:r w:rsidRPr="00851687">
        <w:rPr>
          <w:rFonts w:ascii="Times New Roman"/>
          <w:szCs w:val="21"/>
        </w:rPr>
        <w:t>3.1.6</w:t>
      </w:r>
      <w:r w:rsidRPr="00851687">
        <w:rPr>
          <w:rFonts w:ascii="Times New Roman" w:hint="eastAsia"/>
          <w:szCs w:val="21"/>
        </w:rPr>
        <w:t>）</w:t>
      </w:r>
      <w:r w:rsidRPr="00851687">
        <w:rPr>
          <w:rFonts w:ascii="Times New Roman"/>
          <w:szCs w:val="21"/>
        </w:rPr>
        <w:t>20g</w:t>
      </w:r>
      <w:r w:rsidRPr="00851687">
        <w:rPr>
          <w:rFonts w:ascii="Times New Roman" w:hint="eastAsia"/>
          <w:szCs w:val="21"/>
        </w:rPr>
        <w:t>，加适量的水溶解，冷却后加水稀释至</w:t>
      </w:r>
      <w:r w:rsidRPr="00851687">
        <w:rPr>
          <w:rFonts w:ascii="Times New Roman"/>
          <w:szCs w:val="21"/>
        </w:rPr>
        <w:t>100 mL</w:t>
      </w:r>
      <w:r w:rsidRPr="00851687">
        <w:rPr>
          <w:rFonts w:ascii="Times New Roman" w:hint="eastAsia"/>
          <w:szCs w:val="21"/>
        </w:rPr>
        <w:t>，混匀。</w:t>
      </w:r>
    </w:p>
    <w:p w:rsidR="003802F5" w:rsidRPr="00851687" w:rsidRDefault="00120D1D" w:rsidP="00445C0D">
      <w:pPr>
        <w:pStyle w:val="aa"/>
        <w:widowControl w:val="0"/>
        <w:spacing w:line="360" w:lineRule="exact"/>
        <w:ind w:firstLineChars="0" w:firstLine="0"/>
        <w:rPr>
          <w:rFonts w:ascii="Times New Roman"/>
          <w:szCs w:val="21"/>
        </w:rPr>
      </w:pPr>
      <w:r w:rsidRPr="00851687">
        <w:rPr>
          <w:rFonts w:ascii="Times New Roman"/>
          <w:szCs w:val="21"/>
        </w:rPr>
        <w:t xml:space="preserve">3.2.2 </w:t>
      </w:r>
      <w:r w:rsidRPr="00851687">
        <w:rPr>
          <w:rFonts w:ascii="Times New Roman" w:hint="eastAsia"/>
          <w:szCs w:val="21"/>
        </w:rPr>
        <w:t>磷酸二氢钾缓冲溶液（</w:t>
      </w:r>
      <w:r w:rsidRPr="00851687">
        <w:rPr>
          <w:rFonts w:ascii="Times New Roman"/>
          <w:szCs w:val="21"/>
        </w:rPr>
        <w:t>0.1mol/L</w:t>
      </w:r>
      <w:r w:rsidRPr="00851687">
        <w:rPr>
          <w:rFonts w:ascii="Times New Roman" w:hint="eastAsia"/>
          <w:szCs w:val="21"/>
        </w:rPr>
        <w:t>）：称取磷酸二氢钾（</w:t>
      </w:r>
      <w:r w:rsidRPr="00851687">
        <w:rPr>
          <w:rFonts w:ascii="Times New Roman"/>
          <w:szCs w:val="21"/>
        </w:rPr>
        <w:t>3.1.7</w:t>
      </w:r>
      <w:r w:rsidRPr="00851687">
        <w:rPr>
          <w:rFonts w:ascii="Times New Roman" w:hint="eastAsia"/>
          <w:szCs w:val="21"/>
        </w:rPr>
        <w:t>）</w:t>
      </w:r>
      <w:r w:rsidRPr="00851687">
        <w:rPr>
          <w:rFonts w:ascii="Times New Roman"/>
          <w:szCs w:val="21"/>
        </w:rPr>
        <w:t>13.6g</w:t>
      </w:r>
      <w:r w:rsidRPr="00851687">
        <w:rPr>
          <w:rFonts w:ascii="Times New Roman" w:hint="eastAsia"/>
          <w:szCs w:val="21"/>
        </w:rPr>
        <w:t>，加水溶解至近</w:t>
      </w:r>
      <w:r w:rsidRPr="00851687">
        <w:rPr>
          <w:rFonts w:ascii="Times New Roman"/>
          <w:szCs w:val="21"/>
        </w:rPr>
        <w:t>1000 mL</w:t>
      </w:r>
      <w:r w:rsidRPr="00851687">
        <w:rPr>
          <w:rFonts w:ascii="Times New Roman" w:hint="eastAsia"/>
          <w:szCs w:val="21"/>
        </w:rPr>
        <w:t>，用氢氧化钠溶液（</w:t>
      </w:r>
      <w:r w:rsidRPr="00851687">
        <w:rPr>
          <w:rFonts w:ascii="Times New Roman"/>
          <w:szCs w:val="21"/>
        </w:rPr>
        <w:t>3.2.1</w:t>
      </w:r>
      <w:r w:rsidRPr="00851687">
        <w:rPr>
          <w:rFonts w:ascii="Times New Roman" w:hint="eastAsia"/>
          <w:szCs w:val="21"/>
        </w:rPr>
        <w:t>）调节</w:t>
      </w:r>
      <w:r w:rsidRPr="00851687">
        <w:rPr>
          <w:rFonts w:ascii="Times New Roman"/>
          <w:szCs w:val="21"/>
        </w:rPr>
        <w:t>pH</w:t>
      </w:r>
      <w:r w:rsidRPr="00851687">
        <w:rPr>
          <w:rFonts w:ascii="Times New Roman" w:hint="eastAsia"/>
          <w:szCs w:val="21"/>
        </w:rPr>
        <w:t>至</w:t>
      </w:r>
      <w:r w:rsidRPr="00851687">
        <w:rPr>
          <w:rFonts w:ascii="Times New Roman"/>
          <w:szCs w:val="21"/>
        </w:rPr>
        <w:t>4.0</w:t>
      </w:r>
      <w:r w:rsidRPr="00851687">
        <w:rPr>
          <w:rFonts w:ascii="Times New Roman" w:hint="eastAsia"/>
          <w:szCs w:val="21"/>
        </w:rPr>
        <w:t>，加水</w:t>
      </w:r>
      <w:proofErr w:type="gramStart"/>
      <w:r w:rsidRPr="00851687">
        <w:rPr>
          <w:rFonts w:ascii="Times New Roman" w:hint="eastAsia"/>
          <w:szCs w:val="21"/>
        </w:rPr>
        <w:t>定容至</w:t>
      </w:r>
      <w:proofErr w:type="gramEnd"/>
      <w:r w:rsidRPr="00851687">
        <w:rPr>
          <w:rFonts w:ascii="Times New Roman"/>
          <w:szCs w:val="21"/>
        </w:rPr>
        <w:t>1000 mL</w:t>
      </w:r>
      <w:r w:rsidRPr="00851687">
        <w:rPr>
          <w:rFonts w:ascii="Times New Roman" w:hint="eastAsia"/>
          <w:szCs w:val="21"/>
        </w:rPr>
        <w:t>，混匀。</w:t>
      </w:r>
    </w:p>
    <w:p w:rsidR="003802F5" w:rsidRPr="00851687" w:rsidRDefault="00120D1D" w:rsidP="00445C0D">
      <w:pPr>
        <w:spacing w:line="360" w:lineRule="exact"/>
        <w:rPr>
          <w:szCs w:val="21"/>
        </w:rPr>
      </w:pPr>
      <w:r w:rsidRPr="00851687">
        <w:rPr>
          <w:szCs w:val="21"/>
        </w:rPr>
        <w:t>3.2.3</w:t>
      </w:r>
      <w:r w:rsidRPr="00851687">
        <w:rPr>
          <w:rFonts w:hint="eastAsia"/>
          <w:szCs w:val="21"/>
        </w:rPr>
        <w:t>甲酸溶液（</w:t>
      </w:r>
      <w:r w:rsidRPr="00851687">
        <w:rPr>
          <w:szCs w:val="21"/>
        </w:rPr>
        <w:t>2 mL/100 mL</w:t>
      </w:r>
      <w:r w:rsidRPr="00851687">
        <w:rPr>
          <w:rFonts w:hint="eastAsia"/>
          <w:szCs w:val="21"/>
        </w:rPr>
        <w:t>）：移取甲酸（</w:t>
      </w:r>
      <w:r w:rsidRPr="00851687">
        <w:rPr>
          <w:szCs w:val="21"/>
        </w:rPr>
        <w:t>3.1.3</w:t>
      </w:r>
      <w:r w:rsidRPr="00851687">
        <w:rPr>
          <w:rFonts w:hint="eastAsia"/>
          <w:szCs w:val="21"/>
        </w:rPr>
        <w:t>）</w:t>
      </w:r>
      <w:r w:rsidRPr="00851687">
        <w:rPr>
          <w:szCs w:val="21"/>
        </w:rPr>
        <w:t>2 mL</w:t>
      </w:r>
      <w:r w:rsidRPr="00851687">
        <w:rPr>
          <w:rFonts w:hint="eastAsia"/>
          <w:szCs w:val="21"/>
        </w:rPr>
        <w:t>，加水稀释至</w:t>
      </w:r>
      <w:r w:rsidRPr="00851687">
        <w:rPr>
          <w:szCs w:val="21"/>
        </w:rPr>
        <w:t>100 mL</w:t>
      </w:r>
      <w:r w:rsidRPr="00851687">
        <w:rPr>
          <w:rFonts w:hint="eastAsia"/>
          <w:szCs w:val="21"/>
        </w:rPr>
        <w:t>，混匀。</w:t>
      </w:r>
    </w:p>
    <w:p w:rsidR="003802F5" w:rsidRPr="00851687" w:rsidRDefault="00120D1D" w:rsidP="00445C0D">
      <w:pPr>
        <w:spacing w:line="360" w:lineRule="exact"/>
        <w:rPr>
          <w:szCs w:val="21"/>
        </w:rPr>
      </w:pPr>
      <w:r w:rsidRPr="00851687">
        <w:rPr>
          <w:szCs w:val="21"/>
        </w:rPr>
        <w:t xml:space="preserve">3.2.4 </w:t>
      </w:r>
      <w:r w:rsidRPr="00851687">
        <w:rPr>
          <w:rFonts w:hint="eastAsia"/>
          <w:szCs w:val="21"/>
        </w:rPr>
        <w:t>氨水甲醇溶液（</w:t>
      </w:r>
      <w:r w:rsidRPr="00851687">
        <w:rPr>
          <w:szCs w:val="21"/>
        </w:rPr>
        <w:t>2+98</w:t>
      </w:r>
      <w:r w:rsidRPr="00851687">
        <w:rPr>
          <w:rFonts w:hint="eastAsia"/>
          <w:szCs w:val="21"/>
        </w:rPr>
        <w:t>）：移取氨水（</w:t>
      </w:r>
      <w:r w:rsidRPr="00851687">
        <w:rPr>
          <w:szCs w:val="21"/>
        </w:rPr>
        <w:t>3.1.8</w:t>
      </w:r>
      <w:r w:rsidRPr="00851687">
        <w:rPr>
          <w:rFonts w:hint="eastAsia"/>
          <w:szCs w:val="21"/>
        </w:rPr>
        <w:t>）</w:t>
      </w:r>
      <w:r w:rsidRPr="00851687">
        <w:rPr>
          <w:szCs w:val="21"/>
        </w:rPr>
        <w:t>2 mL</w:t>
      </w:r>
      <w:r w:rsidRPr="00851687">
        <w:rPr>
          <w:rFonts w:hint="eastAsia"/>
          <w:szCs w:val="21"/>
        </w:rPr>
        <w:t>，加甲醇（</w:t>
      </w:r>
      <w:r w:rsidRPr="00851687">
        <w:rPr>
          <w:szCs w:val="21"/>
        </w:rPr>
        <w:t>3.1.1</w:t>
      </w:r>
      <w:r w:rsidRPr="00851687">
        <w:rPr>
          <w:rFonts w:hint="eastAsia"/>
          <w:szCs w:val="21"/>
        </w:rPr>
        <w:t>）稀释至</w:t>
      </w:r>
      <w:r w:rsidRPr="00851687">
        <w:rPr>
          <w:szCs w:val="21"/>
        </w:rPr>
        <w:t>100 mL</w:t>
      </w:r>
      <w:r w:rsidRPr="00851687">
        <w:rPr>
          <w:rFonts w:hint="eastAsia"/>
          <w:szCs w:val="21"/>
        </w:rPr>
        <w:t>，混匀。</w:t>
      </w:r>
    </w:p>
    <w:p w:rsidR="003802F5" w:rsidRPr="00851687" w:rsidRDefault="00120D1D" w:rsidP="00445C0D">
      <w:pPr>
        <w:spacing w:line="360" w:lineRule="exact"/>
        <w:rPr>
          <w:szCs w:val="21"/>
        </w:rPr>
      </w:pPr>
      <w:r w:rsidRPr="00851687">
        <w:rPr>
          <w:szCs w:val="21"/>
        </w:rPr>
        <w:t xml:space="preserve">3.2.5 </w:t>
      </w:r>
      <w:r w:rsidRPr="00851687">
        <w:rPr>
          <w:rFonts w:hint="eastAsia"/>
          <w:szCs w:val="21"/>
        </w:rPr>
        <w:t>乙酸溶液（</w:t>
      </w:r>
      <w:r w:rsidRPr="00851687">
        <w:rPr>
          <w:szCs w:val="21"/>
        </w:rPr>
        <w:t>0.1 mL/100 mL</w:t>
      </w:r>
      <w:r w:rsidRPr="00851687">
        <w:rPr>
          <w:rFonts w:hint="eastAsia"/>
          <w:szCs w:val="21"/>
        </w:rPr>
        <w:t>）：移取乙酸（</w:t>
      </w:r>
      <w:r w:rsidRPr="00851687">
        <w:rPr>
          <w:szCs w:val="21"/>
        </w:rPr>
        <w:t>3.1.4</w:t>
      </w:r>
      <w:r w:rsidRPr="00851687">
        <w:rPr>
          <w:rFonts w:hint="eastAsia"/>
          <w:szCs w:val="21"/>
        </w:rPr>
        <w:t>）</w:t>
      </w:r>
      <w:r w:rsidRPr="00851687">
        <w:rPr>
          <w:szCs w:val="21"/>
        </w:rPr>
        <w:t>1 mL</w:t>
      </w:r>
      <w:r w:rsidRPr="00851687">
        <w:rPr>
          <w:rFonts w:hint="eastAsia"/>
          <w:szCs w:val="21"/>
        </w:rPr>
        <w:t>，加水稀释至</w:t>
      </w:r>
      <w:r w:rsidRPr="00851687">
        <w:rPr>
          <w:szCs w:val="21"/>
        </w:rPr>
        <w:t>1000 mL</w:t>
      </w:r>
      <w:r w:rsidRPr="00851687">
        <w:rPr>
          <w:rFonts w:hint="eastAsia"/>
          <w:szCs w:val="21"/>
        </w:rPr>
        <w:t>，混匀。</w:t>
      </w:r>
    </w:p>
    <w:p w:rsidR="003802F5" w:rsidRPr="00851687" w:rsidRDefault="00120D1D" w:rsidP="00445C0D">
      <w:pPr>
        <w:spacing w:line="360" w:lineRule="exact"/>
        <w:rPr>
          <w:szCs w:val="21"/>
        </w:rPr>
      </w:pPr>
      <w:r w:rsidRPr="00851687">
        <w:rPr>
          <w:szCs w:val="21"/>
        </w:rPr>
        <w:t xml:space="preserve">3.2.6 </w:t>
      </w:r>
      <w:r w:rsidRPr="00851687">
        <w:rPr>
          <w:rFonts w:hint="eastAsia"/>
          <w:szCs w:val="21"/>
        </w:rPr>
        <w:t>甲酸溶液（</w:t>
      </w:r>
      <w:r w:rsidRPr="00851687">
        <w:rPr>
          <w:szCs w:val="21"/>
        </w:rPr>
        <w:t>0.1 mL/100 mL</w:t>
      </w:r>
      <w:r w:rsidRPr="00851687">
        <w:rPr>
          <w:rFonts w:hint="eastAsia"/>
          <w:szCs w:val="21"/>
        </w:rPr>
        <w:t>）：移取甲酸（</w:t>
      </w:r>
      <w:r w:rsidRPr="00851687">
        <w:rPr>
          <w:szCs w:val="21"/>
        </w:rPr>
        <w:t>3.1.3</w:t>
      </w:r>
      <w:r w:rsidRPr="00851687">
        <w:rPr>
          <w:rFonts w:hint="eastAsia"/>
          <w:szCs w:val="21"/>
        </w:rPr>
        <w:t>）</w:t>
      </w:r>
      <w:r w:rsidRPr="00851687">
        <w:rPr>
          <w:szCs w:val="21"/>
        </w:rPr>
        <w:t>1 mL</w:t>
      </w:r>
      <w:r w:rsidRPr="00851687">
        <w:rPr>
          <w:rFonts w:hint="eastAsia"/>
          <w:szCs w:val="21"/>
        </w:rPr>
        <w:t>，加水稀释至</w:t>
      </w:r>
      <w:r w:rsidRPr="00851687">
        <w:rPr>
          <w:szCs w:val="21"/>
        </w:rPr>
        <w:t>1000 mL</w:t>
      </w:r>
      <w:r w:rsidRPr="00851687">
        <w:rPr>
          <w:rFonts w:hint="eastAsia"/>
          <w:szCs w:val="21"/>
        </w:rPr>
        <w:t>，混匀。</w:t>
      </w:r>
    </w:p>
    <w:p w:rsidR="003802F5" w:rsidRPr="00851687" w:rsidRDefault="00120D1D" w:rsidP="00445C0D">
      <w:pPr>
        <w:pStyle w:val="aa"/>
        <w:widowControl w:val="0"/>
        <w:spacing w:line="360" w:lineRule="exact"/>
        <w:ind w:firstLineChars="0" w:firstLine="0"/>
        <w:rPr>
          <w:rFonts w:ascii="Times New Roman"/>
          <w:szCs w:val="21"/>
        </w:rPr>
      </w:pPr>
      <w:r w:rsidRPr="00851687">
        <w:rPr>
          <w:rFonts w:ascii="Times New Roman"/>
          <w:szCs w:val="21"/>
        </w:rPr>
        <w:t xml:space="preserve">3.3 </w:t>
      </w:r>
      <w:r w:rsidRPr="00851687">
        <w:rPr>
          <w:rFonts w:ascii="黑体" w:eastAsia="黑体" w:hAnsi="黑体" w:cs="黑体" w:hint="eastAsia"/>
          <w:szCs w:val="21"/>
        </w:rPr>
        <w:t>标准品</w:t>
      </w:r>
    </w:p>
    <w:p w:rsidR="003802F5" w:rsidRPr="00851687" w:rsidRDefault="00120D1D" w:rsidP="00445C0D">
      <w:pPr>
        <w:pStyle w:val="aa"/>
        <w:widowControl w:val="0"/>
        <w:spacing w:line="360" w:lineRule="exact"/>
        <w:ind w:firstLine="420"/>
        <w:rPr>
          <w:rFonts w:ascii="Times New Roman"/>
          <w:szCs w:val="21"/>
        </w:rPr>
      </w:pPr>
      <w:r w:rsidRPr="00851687">
        <w:rPr>
          <w:rFonts w:ascii="Times New Roman" w:hint="eastAsia"/>
          <w:szCs w:val="21"/>
        </w:rPr>
        <w:t>硫酸阿托品、</w:t>
      </w:r>
      <w:proofErr w:type="gramStart"/>
      <w:r w:rsidRPr="00851687">
        <w:rPr>
          <w:rFonts w:ascii="Times New Roman" w:hint="eastAsia"/>
          <w:szCs w:val="21"/>
        </w:rPr>
        <w:t>消旋山</w:t>
      </w:r>
      <w:proofErr w:type="gramEnd"/>
      <w:r w:rsidRPr="00851687">
        <w:rPr>
          <w:rFonts w:ascii="Times New Roman" w:hint="eastAsia"/>
          <w:szCs w:val="21"/>
        </w:rPr>
        <w:t>莨菪碱、氢溴酸东莨菪碱、普鲁卡因和利多卡因标准品的中文名称、英文名称、</w:t>
      </w:r>
      <w:r w:rsidRPr="00851687">
        <w:rPr>
          <w:rFonts w:ascii="Times New Roman"/>
          <w:szCs w:val="21"/>
        </w:rPr>
        <w:t>CAS</w:t>
      </w:r>
      <w:r w:rsidRPr="00851687">
        <w:rPr>
          <w:rFonts w:ascii="Times New Roman" w:hint="eastAsia"/>
          <w:szCs w:val="21"/>
        </w:rPr>
        <w:t>登录号、分子式、相对分子量和折算系数见附录</w:t>
      </w:r>
      <w:r w:rsidRPr="00851687">
        <w:rPr>
          <w:rFonts w:ascii="Times New Roman"/>
          <w:szCs w:val="21"/>
        </w:rPr>
        <w:t>A</w:t>
      </w:r>
      <w:r w:rsidRPr="00851687">
        <w:rPr>
          <w:rFonts w:ascii="Times New Roman" w:hint="eastAsia"/>
          <w:szCs w:val="21"/>
        </w:rPr>
        <w:t>表</w:t>
      </w:r>
      <w:r w:rsidRPr="00851687">
        <w:rPr>
          <w:rFonts w:ascii="Times New Roman"/>
          <w:szCs w:val="21"/>
        </w:rPr>
        <w:t>A.1</w:t>
      </w:r>
      <w:r w:rsidRPr="00851687">
        <w:rPr>
          <w:rFonts w:ascii="Times New Roman" w:hint="eastAsia"/>
          <w:szCs w:val="21"/>
        </w:rPr>
        <w:t>，纯度均≥</w:t>
      </w:r>
      <w:r w:rsidRPr="00851687">
        <w:rPr>
          <w:rFonts w:ascii="Times New Roman" w:hint="eastAsia"/>
          <w:szCs w:val="21"/>
        </w:rPr>
        <w:t>98%</w:t>
      </w:r>
      <w:r w:rsidRPr="00851687">
        <w:rPr>
          <w:rFonts w:ascii="Times New Roman" w:hint="eastAsia"/>
          <w:szCs w:val="21"/>
        </w:rPr>
        <w:t>。</w:t>
      </w:r>
    </w:p>
    <w:p w:rsidR="003802F5" w:rsidRPr="00851687" w:rsidRDefault="00120D1D" w:rsidP="00445C0D">
      <w:pPr>
        <w:pStyle w:val="aa"/>
        <w:widowControl w:val="0"/>
        <w:spacing w:line="360" w:lineRule="exact"/>
        <w:ind w:firstLineChars="0" w:firstLine="0"/>
        <w:rPr>
          <w:rFonts w:ascii="Times New Roman"/>
          <w:szCs w:val="21"/>
        </w:rPr>
      </w:pPr>
      <w:r w:rsidRPr="00851687">
        <w:rPr>
          <w:rFonts w:ascii="Times New Roman"/>
          <w:szCs w:val="21"/>
        </w:rPr>
        <w:t xml:space="preserve">3.4 </w:t>
      </w:r>
      <w:r w:rsidRPr="00851687">
        <w:rPr>
          <w:rFonts w:ascii="黑体" w:eastAsia="黑体" w:hAnsi="黑体" w:cs="黑体" w:hint="eastAsia"/>
          <w:szCs w:val="21"/>
        </w:rPr>
        <w:t>标准溶液的配制</w:t>
      </w:r>
    </w:p>
    <w:p w:rsidR="003802F5" w:rsidRPr="00851687" w:rsidRDefault="00120D1D" w:rsidP="00445C0D">
      <w:pPr>
        <w:pStyle w:val="aa"/>
        <w:widowControl w:val="0"/>
        <w:spacing w:line="360" w:lineRule="exact"/>
        <w:ind w:firstLineChars="0" w:firstLine="0"/>
        <w:rPr>
          <w:rFonts w:ascii="Times New Roman"/>
          <w:szCs w:val="21"/>
        </w:rPr>
      </w:pPr>
      <w:r w:rsidRPr="00851687">
        <w:rPr>
          <w:rFonts w:ascii="Times New Roman"/>
          <w:szCs w:val="21"/>
        </w:rPr>
        <w:t xml:space="preserve">3.4.1 </w:t>
      </w:r>
      <w:r w:rsidRPr="00851687">
        <w:rPr>
          <w:rFonts w:ascii="Times New Roman" w:hint="eastAsia"/>
          <w:szCs w:val="21"/>
        </w:rPr>
        <w:t>标准储备液（</w:t>
      </w:r>
      <w:r w:rsidRPr="00851687">
        <w:rPr>
          <w:rFonts w:ascii="Times New Roman"/>
          <w:szCs w:val="21"/>
        </w:rPr>
        <w:t>100 mg/L</w:t>
      </w:r>
      <w:r w:rsidRPr="00851687">
        <w:rPr>
          <w:rFonts w:ascii="Times New Roman" w:hint="eastAsia"/>
          <w:szCs w:val="21"/>
        </w:rPr>
        <w:t>）：准确称取标准品（</w:t>
      </w:r>
      <w:r w:rsidRPr="00851687">
        <w:rPr>
          <w:rFonts w:ascii="Times New Roman"/>
          <w:szCs w:val="21"/>
        </w:rPr>
        <w:t>3.3</w:t>
      </w:r>
      <w:r w:rsidRPr="00851687">
        <w:rPr>
          <w:rFonts w:ascii="Times New Roman" w:hint="eastAsia"/>
          <w:szCs w:val="21"/>
        </w:rPr>
        <w:t>），分别折算成含阿托品、山莨菪碱、东莨菪碱、普鲁卡因和利多卡因</w:t>
      </w:r>
      <w:r w:rsidRPr="00851687">
        <w:rPr>
          <w:rFonts w:ascii="Times New Roman"/>
          <w:szCs w:val="21"/>
        </w:rPr>
        <w:t>10 mg</w:t>
      </w:r>
      <w:r w:rsidRPr="00851687">
        <w:rPr>
          <w:rFonts w:ascii="Times New Roman" w:hint="eastAsia"/>
          <w:szCs w:val="21"/>
        </w:rPr>
        <w:t>（精确至</w:t>
      </w:r>
      <w:r w:rsidRPr="00851687">
        <w:rPr>
          <w:rFonts w:ascii="Times New Roman"/>
          <w:szCs w:val="21"/>
        </w:rPr>
        <w:t>0.0001 g</w:t>
      </w:r>
      <w:r w:rsidRPr="00851687">
        <w:rPr>
          <w:rFonts w:ascii="Times New Roman" w:hint="eastAsia"/>
          <w:szCs w:val="21"/>
        </w:rPr>
        <w:t>），置于</w:t>
      </w:r>
      <w:r w:rsidRPr="00851687">
        <w:rPr>
          <w:rFonts w:ascii="Times New Roman"/>
          <w:szCs w:val="21"/>
        </w:rPr>
        <w:t>100 mL</w:t>
      </w:r>
      <w:r w:rsidRPr="00851687">
        <w:rPr>
          <w:rFonts w:ascii="Times New Roman" w:hint="eastAsia"/>
          <w:szCs w:val="21"/>
        </w:rPr>
        <w:t>烧杯中，加适量的甲醇（</w:t>
      </w:r>
      <w:r w:rsidRPr="00851687">
        <w:rPr>
          <w:rFonts w:ascii="Times New Roman"/>
          <w:szCs w:val="21"/>
        </w:rPr>
        <w:t>3.1.1</w:t>
      </w:r>
      <w:r w:rsidRPr="00851687">
        <w:rPr>
          <w:rFonts w:ascii="Times New Roman" w:hint="eastAsia"/>
          <w:szCs w:val="21"/>
        </w:rPr>
        <w:t>）溶解，并用甲醇转移并</w:t>
      </w:r>
      <w:proofErr w:type="gramStart"/>
      <w:r w:rsidRPr="00851687">
        <w:rPr>
          <w:rFonts w:ascii="Times New Roman" w:hint="eastAsia"/>
          <w:szCs w:val="21"/>
        </w:rPr>
        <w:t>定容至刻度</w:t>
      </w:r>
      <w:proofErr w:type="gramEnd"/>
      <w:r w:rsidRPr="00851687">
        <w:rPr>
          <w:rFonts w:ascii="Times New Roman" w:hint="eastAsia"/>
          <w:szCs w:val="21"/>
        </w:rPr>
        <w:t>，摇匀，配制成浓度为</w:t>
      </w:r>
      <w:r w:rsidRPr="00851687">
        <w:rPr>
          <w:rFonts w:ascii="Times New Roman"/>
          <w:szCs w:val="21"/>
        </w:rPr>
        <w:t>100 mg/L</w:t>
      </w:r>
      <w:r w:rsidRPr="00851687">
        <w:rPr>
          <w:rFonts w:ascii="Times New Roman" w:hint="eastAsia"/>
          <w:szCs w:val="21"/>
        </w:rPr>
        <w:t>标准储备液。置</w:t>
      </w:r>
      <w:r w:rsidRPr="00851687">
        <w:rPr>
          <w:rFonts w:ascii="Times New Roman"/>
          <w:szCs w:val="21"/>
        </w:rPr>
        <w:t xml:space="preserve">-18 </w:t>
      </w:r>
      <w:r w:rsidRPr="00851687">
        <w:rPr>
          <w:rFonts w:ascii="Times New Roman" w:hint="eastAsia"/>
          <w:szCs w:val="21"/>
        </w:rPr>
        <w:t>℃以下冰箱中保存，有效期</w:t>
      </w:r>
      <w:r w:rsidRPr="00851687">
        <w:rPr>
          <w:rFonts w:ascii="Times New Roman"/>
          <w:szCs w:val="21"/>
        </w:rPr>
        <w:t>6</w:t>
      </w:r>
      <w:r w:rsidRPr="00851687">
        <w:rPr>
          <w:rFonts w:ascii="Times New Roman" w:hint="eastAsia"/>
          <w:szCs w:val="21"/>
        </w:rPr>
        <w:t>个月。</w:t>
      </w:r>
    </w:p>
    <w:p w:rsidR="003802F5" w:rsidRPr="00851687" w:rsidRDefault="00120D1D" w:rsidP="00445C0D">
      <w:pPr>
        <w:pStyle w:val="aa"/>
        <w:widowControl w:val="0"/>
        <w:spacing w:line="360" w:lineRule="exact"/>
        <w:ind w:firstLineChars="0" w:firstLine="0"/>
        <w:rPr>
          <w:rFonts w:ascii="Times New Roman"/>
          <w:szCs w:val="21"/>
        </w:rPr>
      </w:pPr>
      <w:r w:rsidRPr="00851687">
        <w:rPr>
          <w:rFonts w:ascii="Times New Roman"/>
          <w:szCs w:val="21"/>
        </w:rPr>
        <w:t xml:space="preserve">3.4.2 </w:t>
      </w:r>
      <w:r w:rsidRPr="00851687">
        <w:rPr>
          <w:rFonts w:ascii="Times New Roman" w:hint="eastAsia"/>
          <w:szCs w:val="21"/>
        </w:rPr>
        <w:t>标准中间液（</w:t>
      </w:r>
      <w:r w:rsidRPr="00851687">
        <w:rPr>
          <w:rFonts w:ascii="Times New Roman"/>
          <w:szCs w:val="21"/>
        </w:rPr>
        <w:t xml:space="preserve">1.00 </w:t>
      </w:r>
      <w:proofErr w:type="spellStart"/>
      <w:r w:rsidRPr="00851687">
        <w:rPr>
          <w:rFonts w:ascii="Times New Roman"/>
          <w:szCs w:val="21"/>
        </w:rPr>
        <w:t>μg</w:t>
      </w:r>
      <w:proofErr w:type="spellEnd"/>
      <w:r w:rsidRPr="00851687">
        <w:rPr>
          <w:rFonts w:ascii="Times New Roman"/>
          <w:szCs w:val="21"/>
        </w:rPr>
        <w:t>/mL</w:t>
      </w:r>
      <w:r w:rsidRPr="00851687">
        <w:rPr>
          <w:rFonts w:ascii="Times New Roman" w:hint="eastAsia"/>
          <w:szCs w:val="21"/>
        </w:rPr>
        <w:t>）：移取标准储备液（</w:t>
      </w:r>
      <w:r w:rsidRPr="00851687">
        <w:rPr>
          <w:rFonts w:ascii="Times New Roman"/>
          <w:szCs w:val="21"/>
        </w:rPr>
        <w:t>3.4.1</w:t>
      </w:r>
      <w:r w:rsidRPr="00851687">
        <w:rPr>
          <w:rFonts w:ascii="Times New Roman" w:hint="eastAsia"/>
          <w:szCs w:val="21"/>
        </w:rPr>
        <w:t>）</w:t>
      </w:r>
      <w:r w:rsidRPr="00851687">
        <w:rPr>
          <w:rFonts w:ascii="Times New Roman"/>
          <w:szCs w:val="21"/>
        </w:rPr>
        <w:t>1.00 mL</w:t>
      </w:r>
      <w:r w:rsidRPr="00851687">
        <w:rPr>
          <w:rFonts w:ascii="Times New Roman" w:hint="eastAsia"/>
          <w:szCs w:val="21"/>
        </w:rPr>
        <w:t>，置</w:t>
      </w:r>
      <w:r w:rsidRPr="00851687">
        <w:rPr>
          <w:rFonts w:ascii="Times New Roman"/>
          <w:szCs w:val="21"/>
        </w:rPr>
        <w:t>100 mL</w:t>
      </w:r>
      <w:r w:rsidRPr="00851687">
        <w:rPr>
          <w:rFonts w:ascii="Times New Roman" w:hint="eastAsia"/>
          <w:szCs w:val="21"/>
        </w:rPr>
        <w:t>容量瓶中，加甲醇（</w:t>
      </w:r>
      <w:r w:rsidRPr="00851687">
        <w:rPr>
          <w:rFonts w:ascii="Times New Roman"/>
          <w:szCs w:val="21"/>
        </w:rPr>
        <w:t>3.1.1</w:t>
      </w:r>
      <w:r w:rsidRPr="00851687">
        <w:rPr>
          <w:rFonts w:ascii="Times New Roman" w:hint="eastAsia"/>
          <w:szCs w:val="21"/>
        </w:rPr>
        <w:t>）</w:t>
      </w:r>
      <w:proofErr w:type="gramStart"/>
      <w:r w:rsidRPr="00851687">
        <w:rPr>
          <w:rFonts w:ascii="Times New Roman" w:hint="eastAsia"/>
          <w:szCs w:val="21"/>
        </w:rPr>
        <w:t>定容至刻度</w:t>
      </w:r>
      <w:proofErr w:type="gramEnd"/>
      <w:r w:rsidRPr="00851687">
        <w:rPr>
          <w:rFonts w:ascii="Times New Roman" w:hint="eastAsia"/>
          <w:szCs w:val="21"/>
        </w:rPr>
        <w:t>，摇匀，配制成浓度为</w:t>
      </w:r>
      <w:r w:rsidRPr="00851687">
        <w:rPr>
          <w:rFonts w:ascii="Times New Roman"/>
          <w:szCs w:val="21"/>
        </w:rPr>
        <w:t xml:space="preserve">1.00 </w:t>
      </w:r>
      <w:proofErr w:type="spellStart"/>
      <w:r w:rsidRPr="00851687">
        <w:rPr>
          <w:rFonts w:ascii="Times New Roman"/>
          <w:szCs w:val="21"/>
        </w:rPr>
        <w:t>μg</w:t>
      </w:r>
      <w:proofErr w:type="spellEnd"/>
      <w:r w:rsidRPr="00851687">
        <w:rPr>
          <w:rFonts w:ascii="Times New Roman"/>
          <w:szCs w:val="21"/>
        </w:rPr>
        <w:t>/mL</w:t>
      </w:r>
      <w:r w:rsidRPr="00851687">
        <w:rPr>
          <w:rFonts w:ascii="Times New Roman" w:hint="eastAsia"/>
          <w:szCs w:val="21"/>
        </w:rPr>
        <w:t>标准工作液。置于</w:t>
      </w:r>
      <w:r w:rsidRPr="00851687">
        <w:rPr>
          <w:rFonts w:ascii="Times New Roman"/>
          <w:szCs w:val="21"/>
        </w:rPr>
        <w:t>4</w:t>
      </w:r>
      <w:r w:rsidRPr="00851687">
        <w:rPr>
          <w:rFonts w:hAnsi="宋体" w:cs="宋体" w:hint="eastAsia"/>
          <w:szCs w:val="21"/>
        </w:rPr>
        <w:t>℃</w:t>
      </w:r>
      <w:r w:rsidRPr="00851687">
        <w:rPr>
          <w:rFonts w:ascii="Times New Roman"/>
          <w:szCs w:val="21"/>
        </w:rPr>
        <w:t>~8</w:t>
      </w:r>
      <w:r w:rsidRPr="00851687">
        <w:rPr>
          <w:rFonts w:hAnsi="宋体" w:cs="宋体" w:hint="eastAsia"/>
          <w:szCs w:val="21"/>
        </w:rPr>
        <w:t>℃</w:t>
      </w:r>
      <w:r w:rsidRPr="00851687">
        <w:rPr>
          <w:rFonts w:ascii="Times New Roman" w:hint="eastAsia"/>
          <w:szCs w:val="21"/>
        </w:rPr>
        <w:t>保存，有效期</w:t>
      </w:r>
      <w:r w:rsidRPr="00851687">
        <w:rPr>
          <w:rFonts w:ascii="Times New Roman"/>
          <w:szCs w:val="21"/>
        </w:rPr>
        <w:t>3</w:t>
      </w:r>
      <w:r w:rsidRPr="00851687">
        <w:rPr>
          <w:rFonts w:ascii="Times New Roman" w:hint="eastAsia"/>
          <w:szCs w:val="21"/>
        </w:rPr>
        <w:t>个月。</w:t>
      </w:r>
    </w:p>
    <w:p w:rsidR="003802F5" w:rsidRPr="00851687" w:rsidRDefault="00120D1D" w:rsidP="00445C0D">
      <w:pPr>
        <w:pStyle w:val="aa"/>
        <w:widowControl w:val="0"/>
        <w:spacing w:line="360" w:lineRule="exact"/>
        <w:ind w:firstLineChars="0" w:firstLine="0"/>
        <w:rPr>
          <w:rFonts w:ascii="Times New Roman"/>
          <w:szCs w:val="21"/>
        </w:rPr>
      </w:pPr>
      <w:r w:rsidRPr="00851687">
        <w:rPr>
          <w:rFonts w:ascii="Times New Roman"/>
          <w:szCs w:val="21"/>
        </w:rPr>
        <w:t xml:space="preserve">3.4.3 </w:t>
      </w:r>
      <w:r w:rsidRPr="00851687">
        <w:rPr>
          <w:rFonts w:ascii="Times New Roman" w:hint="eastAsia"/>
          <w:szCs w:val="21"/>
        </w:rPr>
        <w:t>标准工作溶液：</w:t>
      </w:r>
      <w:proofErr w:type="gramStart"/>
      <w:r w:rsidRPr="00851687">
        <w:rPr>
          <w:rFonts w:ascii="Times New Roman" w:hint="eastAsia"/>
          <w:szCs w:val="21"/>
        </w:rPr>
        <w:t>临用现配</w:t>
      </w:r>
      <w:proofErr w:type="gramEnd"/>
      <w:r w:rsidRPr="00851687">
        <w:rPr>
          <w:rFonts w:ascii="Times New Roman" w:hint="eastAsia"/>
          <w:szCs w:val="21"/>
        </w:rPr>
        <w:t>。</w:t>
      </w:r>
    </w:p>
    <w:p w:rsidR="003802F5" w:rsidRPr="00851687" w:rsidRDefault="00120D1D" w:rsidP="00445C0D">
      <w:pPr>
        <w:pStyle w:val="aa"/>
        <w:widowControl w:val="0"/>
        <w:spacing w:line="360" w:lineRule="exact"/>
        <w:ind w:firstLineChars="0" w:firstLine="0"/>
        <w:rPr>
          <w:rFonts w:ascii="Times New Roman"/>
        </w:rPr>
      </w:pPr>
      <w:r w:rsidRPr="00851687">
        <w:rPr>
          <w:rFonts w:ascii="Times New Roman"/>
          <w:szCs w:val="21"/>
        </w:rPr>
        <w:t xml:space="preserve">3.5 </w:t>
      </w:r>
      <w:r w:rsidRPr="00851687">
        <w:rPr>
          <w:rFonts w:ascii="Times New Roman" w:eastAsia="黑体"/>
        </w:rPr>
        <w:t>SPE</w:t>
      </w:r>
      <w:r w:rsidRPr="00851687">
        <w:rPr>
          <w:rFonts w:ascii="Times New Roman" w:eastAsia="黑体" w:hint="eastAsia"/>
        </w:rPr>
        <w:t>小柱</w:t>
      </w:r>
      <w:r w:rsidRPr="00851687">
        <w:rPr>
          <w:rFonts w:ascii="Times New Roman" w:hint="eastAsia"/>
        </w:rPr>
        <w:t>：</w:t>
      </w:r>
      <w:r w:rsidRPr="00851687">
        <w:rPr>
          <w:rFonts w:ascii="Times New Roman"/>
        </w:rPr>
        <w:t>Oasis MCX</w:t>
      </w:r>
      <w:r w:rsidRPr="00851687">
        <w:rPr>
          <w:rFonts w:ascii="Times New Roman" w:hint="eastAsia"/>
        </w:rPr>
        <w:t>阳离子交换柱，</w:t>
      </w:r>
      <w:r w:rsidRPr="00851687">
        <w:rPr>
          <w:rFonts w:ascii="Times New Roman"/>
        </w:rPr>
        <w:t>60mg/3mL</w:t>
      </w:r>
      <w:r w:rsidRPr="00851687">
        <w:rPr>
          <w:rFonts w:ascii="Times New Roman" w:hint="eastAsia"/>
        </w:rPr>
        <w:t>，或性能相当者。</w:t>
      </w:r>
      <w:bookmarkStart w:id="8" w:name="_Toc26861"/>
      <w:bookmarkStart w:id="9" w:name="_Toc468264505"/>
    </w:p>
    <w:p w:rsidR="003802F5" w:rsidRPr="00851687" w:rsidRDefault="00120D1D" w:rsidP="00445C0D">
      <w:pPr>
        <w:pStyle w:val="aa"/>
        <w:widowControl w:val="0"/>
        <w:spacing w:line="360" w:lineRule="exact"/>
        <w:ind w:firstLineChars="0" w:firstLine="0"/>
        <w:rPr>
          <w:rFonts w:ascii="黑体" w:eastAsia="黑体" w:hAnsi="黑体" w:cs="黑体"/>
          <w:bCs/>
          <w:szCs w:val="21"/>
        </w:rPr>
      </w:pPr>
      <w:r w:rsidRPr="00851687">
        <w:rPr>
          <w:rFonts w:ascii="Times New Roman"/>
          <w:bCs/>
          <w:szCs w:val="21"/>
        </w:rPr>
        <w:t xml:space="preserve">4 </w:t>
      </w:r>
      <w:r w:rsidRPr="00851687">
        <w:rPr>
          <w:rFonts w:ascii="黑体" w:eastAsia="黑体" w:hAnsi="黑体" w:cs="黑体" w:hint="eastAsia"/>
          <w:bCs/>
          <w:szCs w:val="21"/>
        </w:rPr>
        <w:t>仪器和设备</w:t>
      </w:r>
      <w:bookmarkEnd w:id="8"/>
      <w:bookmarkEnd w:id="9"/>
    </w:p>
    <w:p w:rsidR="003802F5" w:rsidRPr="00851687" w:rsidRDefault="00120D1D" w:rsidP="00445C0D">
      <w:pPr>
        <w:spacing w:line="360" w:lineRule="exact"/>
        <w:rPr>
          <w:szCs w:val="21"/>
        </w:rPr>
      </w:pPr>
      <w:r w:rsidRPr="00851687">
        <w:rPr>
          <w:bCs/>
          <w:szCs w:val="21"/>
        </w:rPr>
        <w:t xml:space="preserve">4.1 </w:t>
      </w:r>
      <w:r w:rsidRPr="00851687">
        <w:rPr>
          <w:rFonts w:hint="eastAsia"/>
          <w:szCs w:val="21"/>
        </w:rPr>
        <w:t>液相色谱</w:t>
      </w:r>
      <w:r w:rsidRPr="00851687">
        <w:rPr>
          <w:szCs w:val="21"/>
        </w:rPr>
        <w:t>-</w:t>
      </w:r>
      <w:r w:rsidRPr="00851687">
        <w:rPr>
          <w:rFonts w:hint="eastAsia"/>
          <w:szCs w:val="21"/>
        </w:rPr>
        <w:t>串联质谱仪：配电喷雾离子源（</w:t>
      </w:r>
      <w:r w:rsidRPr="00851687">
        <w:rPr>
          <w:szCs w:val="21"/>
        </w:rPr>
        <w:t>ESI</w:t>
      </w:r>
      <w:r w:rsidRPr="00851687">
        <w:rPr>
          <w:rFonts w:hint="eastAsia"/>
          <w:szCs w:val="21"/>
        </w:rPr>
        <w:t>）。</w:t>
      </w:r>
    </w:p>
    <w:p w:rsidR="003802F5" w:rsidRPr="00851687" w:rsidRDefault="00120D1D" w:rsidP="00445C0D">
      <w:pPr>
        <w:spacing w:line="360" w:lineRule="exact"/>
        <w:rPr>
          <w:szCs w:val="21"/>
        </w:rPr>
      </w:pPr>
      <w:r w:rsidRPr="00851687">
        <w:rPr>
          <w:bCs/>
          <w:szCs w:val="21"/>
        </w:rPr>
        <w:t xml:space="preserve">4.2 </w:t>
      </w:r>
      <w:r w:rsidRPr="00851687">
        <w:rPr>
          <w:rFonts w:hint="eastAsia"/>
          <w:szCs w:val="21"/>
        </w:rPr>
        <w:t>均质器。</w:t>
      </w:r>
    </w:p>
    <w:p w:rsidR="003802F5" w:rsidRPr="00851687" w:rsidRDefault="00120D1D" w:rsidP="00445C0D">
      <w:pPr>
        <w:spacing w:line="360" w:lineRule="exact"/>
        <w:rPr>
          <w:b/>
          <w:szCs w:val="21"/>
        </w:rPr>
      </w:pPr>
      <w:r w:rsidRPr="00851687">
        <w:rPr>
          <w:bCs/>
          <w:szCs w:val="21"/>
        </w:rPr>
        <w:t xml:space="preserve">4.3 </w:t>
      </w:r>
      <w:r w:rsidRPr="00851687">
        <w:rPr>
          <w:rFonts w:hint="eastAsia"/>
          <w:szCs w:val="21"/>
        </w:rPr>
        <w:t>高速冷冻离心机：转速≥</w:t>
      </w:r>
      <w:r w:rsidRPr="00851687">
        <w:rPr>
          <w:rFonts w:hint="eastAsia"/>
          <w:szCs w:val="21"/>
        </w:rPr>
        <w:t>10000</w:t>
      </w:r>
      <w:r w:rsidRPr="00851687">
        <w:rPr>
          <w:szCs w:val="21"/>
        </w:rPr>
        <w:t xml:space="preserve"> r/min</w:t>
      </w:r>
      <w:r w:rsidRPr="00851687">
        <w:rPr>
          <w:rFonts w:hint="eastAsia"/>
          <w:szCs w:val="21"/>
        </w:rPr>
        <w:t>。</w:t>
      </w:r>
    </w:p>
    <w:p w:rsidR="003802F5" w:rsidRPr="00851687" w:rsidRDefault="00120D1D" w:rsidP="00445C0D">
      <w:pPr>
        <w:spacing w:line="360" w:lineRule="exact"/>
        <w:rPr>
          <w:szCs w:val="21"/>
        </w:rPr>
      </w:pPr>
      <w:r w:rsidRPr="00851687">
        <w:rPr>
          <w:bCs/>
          <w:szCs w:val="21"/>
        </w:rPr>
        <w:t xml:space="preserve">4.4 </w:t>
      </w:r>
      <w:r w:rsidRPr="00851687">
        <w:rPr>
          <w:rFonts w:hint="eastAsia"/>
          <w:szCs w:val="21"/>
        </w:rPr>
        <w:t>固相萃取装置。</w:t>
      </w:r>
    </w:p>
    <w:p w:rsidR="003802F5" w:rsidRPr="00851687" w:rsidRDefault="00120D1D" w:rsidP="00445C0D">
      <w:pPr>
        <w:spacing w:line="360" w:lineRule="exact"/>
        <w:rPr>
          <w:szCs w:val="21"/>
        </w:rPr>
      </w:pPr>
      <w:r w:rsidRPr="00851687">
        <w:rPr>
          <w:bCs/>
          <w:szCs w:val="21"/>
        </w:rPr>
        <w:t xml:space="preserve">4.5 </w:t>
      </w:r>
      <w:r w:rsidRPr="00851687">
        <w:rPr>
          <w:rFonts w:hint="eastAsia"/>
          <w:szCs w:val="21"/>
        </w:rPr>
        <w:t>涡旋混合器。</w:t>
      </w:r>
    </w:p>
    <w:p w:rsidR="003802F5" w:rsidRPr="00851687" w:rsidRDefault="00120D1D" w:rsidP="00445C0D">
      <w:pPr>
        <w:spacing w:line="360" w:lineRule="exact"/>
        <w:rPr>
          <w:szCs w:val="21"/>
        </w:rPr>
      </w:pPr>
      <w:r w:rsidRPr="00851687">
        <w:rPr>
          <w:szCs w:val="21"/>
        </w:rPr>
        <w:t xml:space="preserve">4.6 </w:t>
      </w:r>
      <w:r w:rsidRPr="00851687">
        <w:rPr>
          <w:rFonts w:hint="eastAsia"/>
          <w:szCs w:val="21"/>
        </w:rPr>
        <w:t>超声波清洗器。</w:t>
      </w:r>
    </w:p>
    <w:p w:rsidR="003802F5" w:rsidRPr="00851687" w:rsidRDefault="00120D1D" w:rsidP="00445C0D">
      <w:pPr>
        <w:spacing w:line="360" w:lineRule="exact"/>
        <w:rPr>
          <w:szCs w:val="21"/>
        </w:rPr>
      </w:pPr>
      <w:r w:rsidRPr="00851687">
        <w:rPr>
          <w:bCs/>
          <w:szCs w:val="21"/>
        </w:rPr>
        <w:t xml:space="preserve">4.7 </w:t>
      </w:r>
      <w:r w:rsidRPr="00851687">
        <w:rPr>
          <w:rFonts w:hint="eastAsia"/>
          <w:szCs w:val="21"/>
        </w:rPr>
        <w:t>氮气吹干仪。</w:t>
      </w:r>
    </w:p>
    <w:p w:rsidR="003802F5" w:rsidRPr="00851687" w:rsidRDefault="00120D1D" w:rsidP="00445C0D">
      <w:pPr>
        <w:spacing w:line="360" w:lineRule="exact"/>
        <w:rPr>
          <w:szCs w:val="21"/>
        </w:rPr>
      </w:pPr>
      <w:r w:rsidRPr="00851687">
        <w:rPr>
          <w:bCs/>
          <w:szCs w:val="21"/>
        </w:rPr>
        <w:t xml:space="preserve">4.8 </w:t>
      </w:r>
      <w:r w:rsidRPr="00851687">
        <w:rPr>
          <w:rFonts w:hint="eastAsia"/>
          <w:szCs w:val="21"/>
        </w:rPr>
        <w:t>电子天平：</w:t>
      </w:r>
      <w:proofErr w:type="gramStart"/>
      <w:r w:rsidRPr="00851687">
        <w:rPr>
          <w:rFonts w:hint="eastAsia"/>
          <w:szCs w:val="21"/>
        </w:rPr>
        <w:t>感</w:t>
      </w:r>
      <w:proofErr w:type="gramEnd"/>
      <w:r w:rsidRPr="00851687">
        <w:rPr>
          <w:rFonts w:hint="eastAsia"/>
          <w:szCs w:val="21"/>
        </w:rPr>
        <w:t>量分别为</w:t>
      </w:r>
      <w:r w:rsidRPr="00851687">
        <w:rPr>
          <w:szCs w:val="21"/>
        </w:rPr>
        <w:t>0.01 g</w:t>
      </w:r>
      <w:r w:rsidRPr="00851687">
        <w:rPr>
          <w:rFonts w:hint="eastAsia"/>
          <w:szCs w:val="21"/>
        </w:rPr>
        <w:t>和</w:t>
      </w:r>
      <w:r w:rsidRPr="00851687">
        <w:rPr>
          <w:szCs w:val="21"/>
        </w:rPr>
        <w:t>0.000 1 g</w:t>
      </w:r>
      <w:r w:rsidRPr="00851687">
        <w:rPr>
          <w:rFonts w:hint="eastAsia"/>
          <w:szCs w:val="21"/>
        </w:rPr>
        <w:t>。</w:t>
      </w:r>
    </w:p>
    <w:p w:rsidR="003802F5" w:rsidRPr="00851687" w:rsidRDefault="00120D1D" w:rsidP="00445C0D">
      <w:pPr>
        <w:spacing w:line="360" w:lineRule="exact"/>
        <w:rPr>
          <w:szCs w:val="21"/>
        </w:rPr>
      </w:pPr>
      <w:r w:rsidRPr="00851687">
        <w:rPr>
          <w:szCs w:val="21"/>
        </w:rPr>
        <w:t>4.9 pH</w:t>
      </w:r>
      <w:r w:rsidRPr="00851687">
        <w:rPr>
          <w:rFonts w:hint="eastAsia"/>
          <w:szCs w:val="21"/>
        </w:rPr>
        <w:t>计</w:t>
      </w:r>
      <w:r w:rsidRPr="00851687">
        <w:rPr>
          <w:szCs w:val="21"/>
        </w:rPr>
        <w:t>:</w:t>
      </w:r>
      <w:r w:rsidRPr="00851687">
        <w:rPr>
          <w:rFonts w:hint="eastAsia"/>
          <w:szCs w:val="21"/>
        </w:rPr>
        <w:t>精度</w:t>
      </w:r>
      <w:r w:rsidRPr="00851687">
        <w:rPr>
          <w:szCs w:val="21"/>
        </w:rPr>
        <w:t>0.01</w:t>
      </w:r>
      <w:r w:rsidRPr="00851687">
        <w:rPr>
          <w:rFonts w:hint="eastAsia"/>
          <w:szCs w:val="21"/>
        </w:rPr>
        <w:t>。</w:t>
      </w:r>
    </w:p>
    <w:p w:rsidR="003802F5" w:rsidRPr="00851687" w:rsidRDefault="00120D1D" w:rsidP="00445C0D">
      <w:pPr>
        <w:pStyle w:val="1"/>
        <w:keepNext w:val="0"/>
        <w:keepLines w:val="0"/>
        <w:spacing w:before="0" w:after="0" w:line="360" w:lineRule="exact"/>
        <w:rPr>
          <w:b w:val="0"/>
          <w:bCs w:val="0"/>
          <w:sz w:val="21"/>
          <w:szCs w:val="21"/>
        </w:rPr>
      </w:pPr>
      <w:bookmarkStart w:id="10" w:name="_Toc22864"/>
      <w:bookmarkStart w:id="11" w:name="_Toc468264509"/>
      <w:r w:rsidRPr="00851687">
        <w:rPr>
          <w:b w:val="0"/>
          <w:bCs w:val="0"/>
          <w:sz w:val="21"/>
          <w:szCs w:val="21"/>
        </w:rPr>
        <w:t xml:space="preserve">5 </w:t>
      </w:r>
      <w:r w:rsidRPr="00851687">
        <w:rPr>
          <w:rFonts w:ascii="黑体" w:eastAsia="黑体" w:hAnsi="黑体" w:cs="黑体" w:hint="eastAsia"/>
          <w:b w:val="0"/>
          <w:bCs w:val="0"/>
          <w:sz w:val="21"/>
          <w:szCs w:val="21"/>
        </w:rPr>
        <w:t>测定步骤</w:t>
      </w:r>
      <w:bookmarkEnd w:id="10"/>
      <w:bookmarkEnd w:id="11"/>
    </w:p>
    <w:p w:rsidR="003802F5" w:rsidRPr="00851687" w:rsidRDefault="00120D1D" w:rsidP="00445C0D">
      <w:pPr>
        <w:pStyle w:val="aa"/>
        <w:widowControl w:val="0"/>
        <w:spacing w:line="360" w:lineRule="exact"/>
        <w:ind w:firstLineChars="0" w:firstLine="0"/>
        <w:rPr>
          <w:rFonts w:ascii="Times New Roman"/>
          <w:szCs w:val="21"/>
        </w:rPr>
      </w:pPr>
      <w:r w:rsidRPr="00851687">
        <w:rPr>
          <w:rStyle w:val="1Char"/>
          <w:b w:val="0"/>
          <w:bCs w:val="0"/>
          <w:sz w:val="21"/>
          <w:szCs w:val="21"/>
        </w:rPr>
        <w:t xml:space="preserve">5.1 </w:t>
      </w:r>
      <w:r w:rsidRPr="00851687">
        <w:rPr>
          <w:rStyle w:val="1Char"/>
          <w:rFonts w:ascii="黑体" w:eastAsia="黑体" w:hAnsi="黑体" w:cs="黑体" w:hint="eastAsia"/>
          <w:b w:val="0"/>
          <w:bCs w:val="0"/>
          <w:sz w:val="21"/>
          <w:szCs w:val="21"/>
        </w:rPr>
        <w:t>试样的制备与保存</w:t>
      </w:r>
    </w:p>
    <w:p w:rsidR="003802F5" w:rsidRPr="00851687" w:rsidRDefault="00120D1D" w:rsidP="00445C0D">
      <w:pPr>
        <w:pStyle w:val="aa"/>
        <w:widowControl w:val="0"/>
        <w:spacing w:line="360" w:lineRule="exact"/>
        <w:ind w:firstLine="420"/>
        <w:rPr>
          <w:rFonts w:ascii="Times New Roman"/>
          <w:szCs w:val="21"/>
        </w:rPr>
      </w:pPr>
      <w:r w:rsidRPr="00851687">
        <w:rPr>
          <w:rFonts w:ascii="Times New Roman" w:hint="eastAsia"/>
          <w:szCs w:val="21"/>
        </w:rPr>
        <w:t>取空白或供试肌肉组织，绞碎，并使均质，得空白或试样。</w:t>
      </w:r>
    </w:p>
    <w:p w:rsidR="003802F5" w:rsidRPr="00851687" w:rsidRDefault="00120D1D" w:rsidP="00445C0D">
      <w:pPr>
        <w:pStyle w:val="2"/>
        <w:keepNext w:val="0"/>
        <w:keepLines w:val="0"/>
        <w:spacing w:before="0" w:after="0" w:line="360" w:lineRule="exact"/>
        <w:rPr>
          <w:rFonts w:ascii="Times New Roman" w:eastAsia="宋体" w:hAnsi="Times New Roman"/>
          <w:bCs w:val="0"/>
          <w:sz w:val="21"/>
          <w:szCs w:val="21"/>
        </w:rPr>
      </w:pPr>
      <w:bookmarkStart w:id="12" w:name="_Toc17611"/>
      <w:bookmarkStart w:id="13" w:name="_Toc468264510"/>
      <w:r w:rsidRPr="00851687">
        <w:rPr>
          <w:rFonts w:ascii="Times New Roman" w:eastAsia="宋体" w:hAnsi="Times New Roman"/>
          <w:b w:val="0"/>
          <w:sz w:val="21"/>
          <w:szCs w:val="21"/>
        </w:rPr>
        <w:t xml:space="preserve">5.2 </w:t>
      </w:r>
      <w:r w:rsidRPr="00851687">
        <w:rPr>
          <w:rStyle w:val="1Char"/>
          <w:rFonts w:ascii="黑体" w:hAnsi="黑体" w:cs="黑体" w:hint="eastAsia"/>
          <w:sz w:val="21"/>
          <w:szCs w:val="21"/>
        </w:rPr>
        <w:t>试样的处理</w:t>
      </w:r>
    </w:p>
    <w:p w:rsidR="003802F5" w:rsidRPr="00851687" w:rsidRDefault="00120D1D" w:rsidP="00445C0D">
      <w:pPr>
        <w:pStyle w:val="2"/>
        <w:keepNext w:val="0"/>
        <w:keepLines w:val="0"/>
        <w:spacing w:before="0" w:after="0" w:line="360" w:lineRule="exact"/>
        <w:rPr>
          <w:rFonts w:ascii="Times New Roman" w:eastAsia="宋体" w:hAnsi="Times New Roman"/>
          <w:bCs w:val="0"/>
          <w:sz w:val="21"/>
          <w:szCs w:val="21"/>
        </w:rPr>
      </w:pPr>
      <w:r w:rsidRPr="00851687">
        <w:rPr>
          <w:rFonts w:ascii="Times New Roman" w:eastAsia="宋体" w:hAnsi="Times New Roman"/>
          <w:b w:val="0"/>
          <w:sz w:val="21"/>
          <w:szCs w:val="21"/>
        </w:rPr>
        <w:t xml:space="preserve">5.2.1 </w:t>
      </w:r>
      <w:r w:rsidRPr="00851687">
        <w:rPr>
          <w:rFonts w:ascii="Times New Roman" w:eastAsia="宋体" w:hAnsi="Times New Roman" w:hint="eastAsia"/>
          <w:b w:val="0"/>
          <w:sz w:val="21"/>
          <w:szCs w:val="21"/>
        </w:rPr>
        <w:t>提取</w:t>
      </w:r>
      <w:bookmarkEnd w:id="12"/>
      <w:bookmarkEnd w:id="13"/>
    </w:p>
    <w:p w:rsidR="003802F5" w:rsidRPr="00851687" w:rsidRDefault="00120D1D" w:rsidP="00445C0D">
      <w:pPr>
        <w:pStyle w:val="2"/>
        <w:keepNext w:val="0"/>
        <w:keepLines w:val="0"/>
        <w:spacing w:before="0" w:after="0" w:line="360" w:lineRule="exact"/>
        <w:ind w:firstLineChars="200" w:firstLine="420"/>
        <w:rPr>
          <w:rFonts w:ascii="Times New Roman" w:eastAsia="宋体" w:hAnsi="Times New Roman"/>
          <w:b w:val="0"/>
          <w:bCs w:val="0"/>
          <w:color w:val="0000FF"/>
          <w:kern w:val="0"/>
          <w:sz w:val="21"/>
          <w:szCs w:val="21"/>
        </w:rPr>
      </w:pPr>
      <w:bookmarkStart w:id="14" w:name="_Toc5925"/>
      <w:bookmarkStart w:id="15" w:name="_Toc468264511"/>
      <w:r w:rsidRPr="00851687">
        <w:rPr>
          <w:rFonts w:ascii="Times New Roman" w:eastAsia="宋体" w:hAnsi="Times New Roman" w:hint="eastAsia"/>
          <w:b w:val="0"/>
          <w:bCs w:val="0"/>
          <w:kern w:val="0"/>
          <w:sz w:val="21"/>
          <w:szCs w:val="21"/>
        </w:rPr>
        <w:t>称取试样</w:t>
      </w:r>
      <w:r w:rsidRPr="00851687">
        <w:rPr>
          <w:rFonts w:ascii="Times New Roman" w:eastAsia="宋体" w:hAnsi="Times New Roman"/>
          <w:b w:val="0"/>
          <w:bCs w:val="0"/>
          <w:kern w:val="0"/>
          <w:sz w:val="21"/>
          <w:szCs w:val="21"/>
        </w:rPr>
        <w:t>5 g</w:t>
      </w:r>
      <w:r w:rsidRPr="00851687">
        <w:rPr>
          <w:rFonts w:ascii="Times New Roman" w:eastAsia="宋体" w:hAnsi="Times New Roman" w:hint="eastAsia"/>
          <w:b w:val="0"/>
          <w:bCs w:val="0"/>
          <w:kern w:val="0"/>
          <w:sz w:val="21"/>
          <w:szCs w:val="21"/>
        </w:rPr>
        <w:t>（精确至</w:t>
      </w:r>
      <w:r w:rsidRPr="00851687">
        <w:rPr>
          <w:rFonts w:ascii="Times New Roman" w:eastAsia="宋体" w:hAnsi="Times New Roman"/>
          <w:b w:val="0"/>
          <w:bCs w:val="0"/>
          <w:kern w:val="0"/>
          <w:sz w:val="21"/>
          <w:szCs w:val="21"/>
        </w:rPr>
        <w:t>0.01g</w:t>
      </w:r>
      <w:r w:rsidRPr="00851687">
        <w:rPr>
          <w:rFonts w:ascii="Times New Roman" w:eastAsia="宋体" w:hAnsi="Times New Roman" w:hint="eastAsia"/>
          <w:b w:val="0"/>
          <w:bCs w:val="0"/>
          <w:kern w:val="0"/>
          <w:sz w:val="21"/>
          <w:szCs w:val="21"/>
        </w:rPr>
        <w:t>）于</w:t>
      </w:r>
      <w:r w:rsidRPr="00851687">
        <w:rPr>
          <w:rFonts w:ascii="Times New Roman" w:eastAsia="宋体" w:hAnsi="Times New Roman"/>
          <w:b w:val="0"/>
          <w:bCs w:val="0"/>
          <w:kern w:val="0"/>
          <w:sz w:val="21"/>
          <w:szCs w:val="21"/>
        </w:rPr>
        <w:t>50 mL</w:t>
      </w:r>
      <w:r w:rsidRPr="00851687">
        <w:rPr>
          <w:rFonts w:ascii="Times New Roman" w:eastAsia="宋体" w:hAnsi="Times New Roman" w:hint="eastAsia"/>
          <w:b w:val="0"/>
          <w:bCs w:val="0"/>
          <w:kern w:val="0"/>
          <w:sz w:val="21"/>
          <w:szCs w:val="21"/>
        </w:rPr>
        <w:t>具塞离心管中，加入磷酸二氢钾缓冲溶液（</w:t>
      </w:r>
      <w:r w:rsidRPr="00851687">
        <w:rPr>
          <w:rFonts w:ascii="Times New Roman" w:eastAsia="宋体" w:hAnsi="Times New Roman"/>
          <w:b w:val="0"/>
          <w:bCs w:val="0"/>
          <w:kern w:val="0"/>
          <w:sz w:val="21"/>
          <w:szCs w:val="21"/>
        </w:rPr>
        <w:t>3.2.2</w:t>
      </w:r>
      <w:r w:rsidRPr="00851687">
        <w:rPr>
          <w:rFonts w:ascii="Times New Roman" w:eastAsia="宋体" w:hAnsi="Times New Roman" w:hint="eastAsia"/>
          <w:b w:val="0"/>
          <w:bCs w:val="0"/>
          <w:kern w:val="0"/>
          <w:sz w:val="21"/>
          <w:szCs w:val="21"/>
        </w:rPr>
        <w:t>）</w:t>
      </w:r>
      <w:r w:rsidRPr="00851687">
        <w:rPr>
          <w:rFonts w:ascii="Times New Roman" w:eastAsia="宋体" w:hAnsi="Times New Roman"/>
          <w:b w:val="0"/>
          <w:bCs w:val="0"/>
          <w:kern w:val="0"/>
          <w:sz w:val="21"/>
          <w:szCs w:val="21"/>
        </w:rPr>
        <w:t xml:space="preserve">20 mL </w:t>
      </w:r>
      <w:r w:rsidRPr="00851687">
        <w:rPr>
          <w:rFonts w:ascii="Times New Roman" w:eastAsia="宋体" w:hAnsi="Times New Roman" w:hint="eastAsia"/>
          <w:b w:val="0"/>
          <w:bCs w:val="0"/>
          <w:kern w:val="0"/>
          <w:sz w:val="21"/>
          <w:szCs w:val="21"/>
        </w:rPr>
        <w:t>，加盖后涡旋</w:t>
      </w:r>
      <w:r w:rsidRPr="00851687">
        <w:rPr>
          <w:rFonts w:ascii="Times New Roman" w:eastAsia="宋体" w:hAnsi="Times New Roman"/>
          <w:b w:val="0"/>
          <w:bCs w:val="0"/>
          <w:kern w:val="0"/>
          <w:sz w:val="21"/>
          <w:szCs w:val="21"/>
        </w:rPr>
        <w:t>2 min</w:t>
      </w:r>
      <w:r w:rsidRPr="00851687">
        <w:rPr>
          <w:rFonts w:ascii="Times New Roman" w:eastAsia="宋体" w:hAnsi="Times New Roman" w:hint="eastAsia"/>
          <w:b w:val="0"/>
          <w:bCs w:val="0"/>
          <w:kern w:val="0"/>
          <w:sz w:val="21"/>
          <w:szCs w:val="21"/>
        </w:rPr>
        <w:t>，再超声处理</w:t>
      </w:r>
      <w:r w:rsidRPr="00851687">
        <w:rPr>
          <w:rFonts w:ascii="Times New Roman" w:eastAsia="宋体" w:hAnsi="Times New Roman"/>
          <w:b w:val="0"/>
          <w:bCs w:val="0"/>
          <w:kern w:val="0"/>
          <w:sz w:val="21"/>
          <w:szCs w:val="21"/>
        </w:rPr>
        <w:t>15 min</w:t>
      </w:r>
      <w:r w:rsidRPr="00851687">
        <w:rPr>
          <w:rFonts w:ascii="Times New Roman" w:eastAsia="宋体" w:hAnsi="Times New Roman" w:hint="eastAsia"/>
          <w:b w:val="0"/>
          <w:bCs w:val="0"/>
          <w:kern w:val="0"/>
          <w:sz w:val="21"/>
          <w:szCs w:val="21"/>
        </w:rPr>
        <w:t>，</w:t>
      </w:r>
      <w:r w:rsidRPr="00851687">
        <w:rPr>
          <w:rFonts w:ascii="Times New Roman" w:eastAsia="宋体" w:hAnsi="Times New Roman" w:hint="eastAsia"/>
          <w:b w:val="0"/>
          <w:bCs w:val="0"/>
          <w:kern w:val="0"/>
          <w:sz w:val="21"/>
          <w:szCs w:val="21"/>
        </w:rPr>
        <w:t xml:space="preserve"> 4</w:t>
      </w:r>
      <w:r w:rsidRPr="00851687">
        <w:rPr>
          <w:rFonts w:ascii="Times New Roman" w:eastAsia="宋体" w:hAnsi="Times New Roman" w:hint="eastAsia"/>
          <w:b w:val="0"/>
          <w:bCs w:val="0"/>
          <w:kern w:val="0"/>
          <w:sz w:val="21"/>
          <w:szCs w:val="21"/>
        </w:rPr>
        <w:t>℃以下</w:t>
      </w:r>
      <w:r w:rsidRPr="00851687">
        <w:rPr>
          <w:rFonts w:ascii="Times New Roman" w:eastAsia="宋体" w:hAnsi="Times New Roman"/>
          <w:b w:val="0"/>
          <w:bCs w:val="0"/>
          <w:kern w:val="0"/>
          <w:sz w:val="21"/>
          <w:szCs w:val="21"/>
        </w:rPr>
        <w:t>10000 r/min</w:t>
      </w:r>
      <w:r w:rsidRPr="00851687">
        <w:rPr>
          <w:rFonts w:ascii="Times New Roman" w:eastAsia="宋体" w:hAnsi="Times New Roman" w:hint="eastAsia"/>
          <w:b w:val="0"/>
          <w:bCs w:val="0"/>
          <w:kern w:val="0"/>
          <w:sz w:val="21"/>
          <w:szCs w:val="21"/>
        </w:rPr>
        <w:t>离心</w:t>
      </w:r>
      <w:r w:rsidRPr="00851687">
        <w:rPr>
          <w:rFonts w:ascii="Times New Roman" w:eastAsia="宋体" w:hAnsi="Times New Roman"/>
          <w:b w:val="0"/>
          <w:bCs w:val="0"/>
          <w:kern w:val="0"/>
          <w:sz w:val="21"/>
          <w:szCs w:val="21"/>
        </w:rPr>
        <w:t>15min</w:t>
      </w:r>
      <w:r w:rsidRPr="00851687">
        <w:rPr>
          <w:rFonts w:ascii="Times New Roman" w:eastAsia="宋体" w:hAnsi="Times New Roman" w:hint="eastAsia"/>
          <w:b w:val="0"/>
          <w:bCs w:val="0"/>
          <w:kern w:val="0"/>
          <w:sz w:val="21"/>
          <w:szCs w:val="21"/>
        </w:rPr>
        <w:t>，上清液倒入另一离心管中。残渣中再加入缓冲溶液</w:t>
      </w:r>
      <w:r w:rsidRPr="00851687">
        <w:rPr>
          <w:rFonts w:ascii="Times New Roman" w:eastAsia="宋体" w:hAnsi="Times New Roman"/>
          <w:b w:val="0"/>
          <w:bCs w:val="0"/>
          <w:kern w:val="0"/>
          <w:sz w:val="21"/>
          <w:szCs w:val="21"/>
        </w:rPr>
        <w:t>20 mL</w:t>
      </w:r>
      <w:r w:rsidRPr="00851687">
        <w:rPr>
          <w:rFonts w:ascii="Times New Roman" w:eastAsia="宋体" w:hAnsi="Times New Roman" w:hint="eastAsia"/>
          <w:b w:val="0"/>
          <w:bCs w:val="0"/>
          <w:kern w:val="0"/>
          <w:sz w:val="21"/>
          <w:szCs w:val="21"/>
        </w:rPr>
        <w:t>，重复提取一次，合并上清液，滤纸过滤，用上述缓冲溶液</w:t>
      </w:r>
      <w:r w:rsidRPr="00851687">
        <w:rPr>
          <w:rFonts w:ascii="Times New Roman" w:eastAsia="宋体" w:hAnsi="Times New Roman"/>
          <w:b w:val="0"/>
          <w:bCs w:val="0"/>
          <w:kern w:val="0"/>
          <w:sz w:val="21"/>
          <w:szCs w:val="21"/>
        </w:rPr>
        <w:t>4 mL</w:t>
      </w:r>
      <w:r w:rsidRPr="00851687">
        <w:rPr>
          <w:rFonts w:ascii="Times New Roman" w:eastAsia="宋体" w:hAnsi="Times New Roman" w:hint="eastAsia"/>
          <w:b w:val="0"/>
          <w:bCs w:val="0"/>
          <w:kern w:val="0"/>
          <w:sz w:val="21"/>
          <w:szCs w:val="21"/>
        </w:rPr>
        <w:t>洗涤滤纸，收集全部滤液于</w:t>
      </w:r>
      <w:r w:rsidRPr="00851687">
        <w:rPr>
          <w:rFonts w:ascii="Times New Roman" w:eastAsia="宋体" w:hAnsi="Times New Roman"/>
          <w:b w:val="0"/>
          <w:bCs w:val="0"/>
          <w:kern w:val="0"/>
          <w:sz w:val="21"/>
          <w:szCs w:val="21"/>
        </w:rPr>
        <w:t>50 mL</w:t>
      </w:r>
      <w:r w:rsidRPr="00851687">
        <w:rPr>
          <w:rFonts w:ascii="Times New Roman" w:eastAsia="宋体" w:hAnsi="Times New Roman" w:hint="eastAsia"/>
          <w:b w:val="0"/>
          <w:bCs w:val="0"/>
          <w:kern w:val="0"/>
          <w:sz w:val="21"/>
          <w:szCs w:val="21"/>
        </w:rPr>
        <w:t>容量瓶中，用缓冲溶液</w:t>
      </w:r>
      <w:proofErr w:type="gramStart"/>
      <w:r w:rsidRPr="00851687">
        <w:rPr>
          <w:rFonts w:ascii="Times New Roman" w:eastAsia="宋体" w:hAnsi="Times New Roman" w:hint="eastAsia"/>
          <w:b w:val="0"/>
          <w:bCs w:val="0"/>
          <w:kern w:val="0"/>
          <w:sz w:val="21"/>
          <w:szCs w:val="21"/>
        </w:rPr>
        <w:t>定容至</w:t>
      </w:r>
      <w:proofErr w:type="gramEnd"/>
      <w:r w:rsidRPr="00851687">
        <w:rPr>
          <w:rFonts w:ascii="Times New Roman" w:eastAsia="宋体" w:hAnsi="Times New Roman"/>
          <w:b w:val="0"/>
          <w:bCs w:val="0"/>
          <w:kern w:val="0"/>
          <w:sz w:val="21"/>
          <w:szCs w:val="21"/>
        </w:rPr>
        <w:t>50 mL</w:t>
      </w:r>
      <w:r w:rsidRPr="00851687">
        <w:rPr>
          <w:rFonts w:ascii="Times New Roman" w:eastAsia="宋体" w:hAnsi="Times New Roman" w:hint="eastAsia"/>
          <w:b w:val="0"/>
          <w:bCs w:val="0"/>
          <w:kern w:val="0"/>
          <w:sz w:val="21"/>
          <w:szCs w:val="21"/>
        </w:rPr>
        <w:t>，待净化</w:t>
      </w:r>
      <w:r w:rsidRPr="00851687">
        <w:rPr>
          <w:rFonts w:ascii="Times New Roman" w:eastAsia="宋体" w:hAnsi="Times New Roman" w:hint="eastAsia"/>
          <w:b w:val="0"/>
          <w:bCs w:val="0"/>
          <w:color w:val="0000FF"/>
          <w:kern w:val="0"/>
          <w:sz w:val="21"/>
          <w:szCs w:val="21"/>
        </w:rPr>
        <w:t>。</w:t>
      </w:r>
    </w:p>
    <w:p w:rsidR="003802F5" w:rsidRPr="00851687" w:rsidRDefault="00120D1D" w:rsidP="00445C0D">
      <w:pPr>
        <w:pStyle w:val="2"/>
        <w:keepNext w:val="0"/>
        <w:keepLines w:val="0"/>
        <w:spacing w:before="0" w:after="0" w:line="360" w:lineRule="exact"/>
        <w:rPr>
          <w:rFonts w:ascii="Times New Roman" w:eastAsia="宋体" w:hAnsi="Times New Roman"/>
          <w:b w:val="0"/>
          <w:sz w:val="21"/>
          <w:szCs w:val="21"/>
        </w:rPr>
      </w:pPr>
      <w:r w:rsidRPr="00851687">
        <w:rPr>
          <w:rFonts w:ascii="Times New Roman" w:eastAsia="宋体" w:hAnsi="Times New Roman"/>
          <w:b w:val="0"/>
          <w:sz w:val="21"/>
          <w:szCs w:val="21"/>
        </w:rPr>
        <w:t xml:space="preserve">5.2.2 </w:t>
      </w:r>
      <w:r w:rsidRPr="00851687">
        <w:rPr>
          <w:rFonts w:ascii="Times New Roman" w:eastAsia="宋体" w:hAnsi="Times New Roman" w:hint="eastAsia"/>
          <w:b w:val="0"/>
          <w:sz w:val="21"/>
          <w:szCs w:val="21"/>
        </w:rPr>
        <w:t>净化</w:t>
      </w:r>
      <w:bookmarkEnd w:id="14"/>
      <w:bookmarkEnd w:id="15"/>
    </w:p>
    <w:p w:rsidR="003802F5" w:rsidRPr="00851687" w:rsidRDefault="00120D1D" w:rsidP="00445C0D">
      <w:pPr>
        <w:spacing w:line="360" w:lineRule="exact"/>
        <w:ind w:firstLineChars="200" w:firstLine="420"/>
        <w:rPr>
          <w:kern w:val="0"/>
          <w:szCs w:val="21"/>
        </w:rPr>
      </w:pPr>
      <w:r w:rsidRPr="00851687">
        <w:t>Oasis MCX</w:t>
      </w:r>
      <w:r w:rsidRPr="00851687">
        <w:rPr>
          <w:rFonts w:hint="eastAsia"/>
        </w:rPr>
        <w:t>阳离子交换</w:t>
      </w:r>
      <w:proofErr w:type="gramStart"/>
      <w:r w:rsidRPr="00851687">
        <w:rPr>
          <w:rFonts w:hint="eastAsia"/>
        </w:rPr>
        <w:t>柱使用</w:t>
      </w:r>
      <w:proofErr w:type="gramEnd"/>
      <w:r w:rsidRPr="00851687">
        <w:rPr>
          <w:rFonts w:hint="eastAsia"/>
        </w:rPr>
        <w:t>前依次用</w:t>
      </w:r>
      <w:r w:rsidRPr="00851687">
        <w:t>3 mL</w:t>
      </w:r>
      <w:r w:rsidRPr="00851687">
        <w:rPr>
          <w:rFonts w:hint="eastAsia"/>
        </w:rPr>
        <w:t>甲醇（</w:t>
      </w:r>
      <w:r w:rsidRPr="00851687">
        <w:t>3.1.1</w:t>
      </w:r>
      <w:r w:rsidRPr="00851687">
        <w:rPr>
          <w:rFonts w:hint="eastAsia"/>
        </w:rPr>
        <w:t>）、</w:t>
      </w:r>
      <w:r w:rsidRPr="00851687">
        <w:t>3 mL</w:t>
      </w:r>
      <w:r w:rsidRPr="00851687">
        <w:rPr>
          <w:rFonts w:hint="eastAsia"/>
        </w:rPr>
        <w:t>水和</w:t>
      </w:r>
      <w:r w:rsidRPr="00851687">
        <w:t>3 mL</w:t>
      </w:r>
      <w:r w:rsidRPr="00851687">
        <w:rPr>
          <w:rFonts w:hint="eastAsia"/>
          <w:szCs w:val="21"/>
        </w:rPr>
        <w:t>甲酸溶液</w:t>
      </w:r>
      <w:r w:rsidRPr="00851687">
        <w:rPr>
          <w:rFonts w:hint="eastAsia"/>
        </w:rPr>
        <w:t>（</w:t>
      </w:r>
      <w:r w:rsidRPr="00851687">
        <w:t>3.2.3</w:t>
      </w:r>
      <w:r w:rsidRPr="00851687">
        <w:rPr>
          <w:rFonts w:hint="eastAsia"/>
        </w:rPr>
        <w:t>）活化，</w:t>
      </w:r>
      <w:r w:rsidRPr="00851687">
        <w:rPr>
          <w:rFonts w:hint="eastAsia"/>
          <w:kern w:val="0"/>
          <w:szCs w:val="21"/>
        </w:rPr>
        <w:t>保持柱体湿润。</w:t>
      </w:r>
      <w:bookmarkStart w:id="16" w:name="_Toc468264512"/>
      <w:bookmarkStart w:id="17" w:name="_Toc10534"/>
      <w:proofErr w:type="gramStart"/>
      <w:r w:rsidRPr="00851687">
        <w:rPr>
          <w:rFonts w:hint="eastAsia"/>
          <w:kern w:val="0"/>
          <w:szCs w:val="21"/>
        </w:rPr>
        <w:t>取待净化</w:t>
      </w:r>
      <w:proofErr w:type="gramEnd"/>
      <w:r w:rsidRPr="00851687">
        <w:rPr>
          <w:rFonts w:hint="eastAsia"/>
          <w:kern w:val="0"/>
          <w:szCs w:val="21"/>
        </w:rPr>
        <w:t>液</w:t>
      </w:r>
      <w:r w:rsidRPr="00851687">
        <w:rPr>
          <w:kern w:val="0"/>
          <w:szCs w:val="21"/>
        </w:rPr>
        <w:t>5.00 mL</w:t>
      </w:r>
      <w:r w:rsidRPr="00851687">
        <w:rPr>
          <w:rFonts w:hint="eastAsia"/>
          <w:kern w:val="0"/>
          <w:szCs w:val="21"/>
        </w:rPr>
        <w:t>加入</w:t>
      </w:r>
      <w:r w:rsidRPr="00851687">
        <w:rPr>
          <w:kern w:val="0"/>
          <w:szCs w:val="21"/>
        </w:rPr>
        <w:t>SPE</w:t>
      </w:r>
      <w:r w:rsidRPr="00851687">
        <w:rPr>
          <w:rFonts w:hint="eastAsia"/>
          <w:kern w:val="0"/>
          <w:szCs w:val="21"/>
        </w:rPr>
        <w:t>小柱（</w:t>
      </w:r>
      <w:r w:rsidRPr="00851687">
        <w:rPr>
          <w:kern w:val="0"/>
          <w:szCs w:val="21"/>
        </w:rPr>
        <w:t>3.5</w:t>
      </w:r>
      <w:r w:rsidRPr="00851687">
        <w:rPr>
          <w:rFonts w:hint="eastAsia"/>
          <w:kern w:val="0"/>
          <w:szCs w:val="21"/>
        </w:rPr>
        <w:t>），流速控制在</w:t>
      </w:r>
      <w:r w:rsidRPr="00851687">
        <w:rPr>
          <w:kern w:val="0"/>
          <w:szCs w:val="21"/>
        </w:rPr>
        <w:t>1 mL/min</w:t>
      </w:r>
      <w:r w:rsidRPr="00851687">
        <w:rPr>
          <w:rFonts w:hint="eastAsia"/>
          <w:kern w:val="0"/>
          <w:szCs w:val="21"/>
        </w:rPr>
        <w:t>内，依次用</w:t>
      </w:r>
      <w:r w:rsidRPr="00851687">
        <w:rPr>
          <w:kern w:val="0"/>
          <w:szCs w:val="21"/>
        </w:rPr>
        <w:t>3 mL</w:t>
      </w:r>
      <w:r w:rsidRPr="00851687">
        <w:rPr>
          <w:rFonts w:hint="eastAsia"/>
          <w:kern w:val="0"/>
          <w:szCs w:val="21"/>
        </w:rPr>
        <w:t>甲酸溶液、</w:t>
      </w:r>
      <w:r w:rsidRPr="00851687">
        <w:rPr>
          <w:kern w:val="0"/>
          <w:szCs w:val="21"/>
        </w:rPr>
        <w:t>3 mL</w:t>
      </w:r>
      <w:r w:rsidRPr="00851687">
        <w:rPr>
          <w:rFonts w:hint="eastAsia"/>
          <w:kern w:val="0"/>
          <w:szCs w:val="21"/>
        </w:rPr>
        <w:t>甲醇、</w:t>
      </w:r>
      <w:r w:rsidRPr="00851687">
        <w:rPr>
          <w:kern w:val="0"/>
          <w:szCs w:val="21"/>
        </w:rPr>
        <w:t>3mL</w:t>
      </w:r>
      <w:r w:rsidRPr="00851687">
        <w:rPr>
          <w:rFonts w:hint="eastAsia"/>
          <w:kern w:val="0"/>
          <w:szCs w:val="21"/>
        </w:rPr>
        <w:t>正己烷（</w:t>
      </w:r>
      <w:r w:rsidRPr="00851687">
        <w:rPr>
          <w:kern w:val="0"/>
          <w:szCs w:val="21"/>
        </w:rPr>
        <w:t>3.1.5</w:t>
      </w:r>
      <w:r w:rsidRPr="00851687">
        <w:rPr>
          <w:rFonts w:hint="eastAsia"/>
          <w:kern w:val="0"/>
          <w:szCs w:val="21"/>
        </w:rPr>
        <w:t>）淋洗小柱，弃去全部流出液，在</w:t>
      </w:r>
      <w:r w:rsidRPr="00851687">
        <w:rPr>
          <w:kern w:val="0"/>
          <w:szCs w:val="21"/>
        </w:rPr>
        <w:t xml:space="preserve">65 </w:t>
      </w:r>
      <w:proofErr w:type="spellStart"/>
      <w:r w:rsidRPr="00851687">
        <w:rPr>
          <w:kern w:val="0"/>
          <w:szCs w:val="21"/>
        </w:rPr>
        <w:t>kpa</w:t>
      </w:r>
      <w:proofErr w:type="spellEnd"/>
      <w:r w:rsidRPr="00851687">
        <w:rPr>
          <w:kern w:val="0"/>
          <w:szCs w:val="21"/>
        </w:rPr>
        <w:t xml:space="preserve"> </w:t>
      </w:r>
      <w:r w:rsidRPr="00851687">
        <w:rPr>
          <w:rFonts w:hint="eastAsia"/>
          <w:kern w:val="0"/>
          <w:szCs w:val="21"/>
        </w:rPr>
        <w:t>的负压下，抽干</w:t>
      </w:r>
      <w:r w:rsidRPr="00851687">
        <w:rPr>
          <w:kern w:val="0"/>
          <w:szCs w:val="21"/>
        </w:rPr>
        <w:t>2 min</w:t>
      </w:r>
      <w:r w:rsidRPr="00851687">
        <w:rPr>
          <w:rFonts w:hint="eastAsia"/>
          <w:kern w:val="0"/>
          <w:szCs w:val="21"/>
        </w:rPr>
        <w:t>，最后用氨水甲醇溶液（</w:t>
      </w:r>
      <w:r w:rsidRPr="00851687">
        <w:rPr>
          <w:kern w:val="0"/>
          <w:szCs w:val="21"/>
        </w:rPr>
        <w:t>3.2.4</w:t>
      </w:r>
      <w:r w:rsidRPr="00851687">
        <w:rPr>
          <w:rFonts w:hint="eastAsia"/>
          <w:kern w:val="0"/>
          <w:szCs w:val="21"/>
        </w:rPr>
        <w:t>）</w:t>
      </w:r>
      <w:r w:rsidRPr="00851687">
        <w:rPr>
          <w:kern w:val="0"/>
          <w:szCs w:val="21"/>
        </w:rPr>
        <w:t>5 mL</w:t>
      </w:r>
      <w:r w:rsidRPr="00851687">
        <w:rPr>
          <w:rFonts w:hint="eastAsia"/>
          <w:kern w:val="0"/>
          <w:szCs w:val="21"/>
        </w:rPr>
        <w:t>洗脱，收集洗脱液。洗脱液在</w:t>
      </w:r>
      <w:r w:rsidRPr="00851687">
        <w:rPr>
          <w:rFonts w:hint="eastAsia"/>
          <w:kern w:val="0"/>
          <w:szCs w:val="21"/>
        </w:rPr>
        <w:t>40</w:t>
      </w:r>
      <w:r w:rsidRPr="00851687">
        <w:rPr>
          <w:rFonts w:hint="eastAsia"/>
          <w:kern w:val="0"/>
          <w:szCs w:val="21"/>
        </w:rPr>
        <w:t>℃以下氮气吹干，加入甲酸溶液（</w:t>
      </w:r>
      <w:r w:rsidRPr="00851687">
        <w:rPr>
          <w:kern w:val="0"/>
          <w:szCs w:val="21"/>
        </w:rPr>
        <w:t>3.2.6</w:t>
      </w:r>
      <w:r w:rsidRPr="00851687">
        <w:rPr>
          <w:rFonts w:hint="eastAsia"/>
          <w:kern w:val="0"/>
          <w:szCs w:val="21"/>
        </w:rPr>
        <w:t>）</w:t>
      </w:r>
      <w:r w:rsidRPr="00851687">
        <w:rPr>
          <w:kern w:val="0"/>
          <w:szCs w:val="21"/>
        </w:rPr>
        <w:t>1.00mL</w:t>
      </w:r>
      <w:r w:rsidRPr="00851687">
        <w:rPr>
          <w:rFonts w:hint="eastAsia"/>
          <w:kern w:val="0"/>
          <w:szCs w:val="21"/>
        </w:rPr>
        <w:t>，涡旋</w:t>
      </w:r>
      <w:r w:rsidRPr="00851687">
        <w:rPr>
          <w:kern w:val="0"/>
          <w:szCs w:val="21"/>
        </w:rPr>
        <w:t>0.5 min</w:t>
      </w:r>
      <w:r w:rsidRPr="00851687">
        <w:rPr>
          <w:rFonts w:hint="eastAsia"/>
          <w:kern w:val="0"/>
          <w:szCs w:val="21"/>
        </w:rPr>
        <w:t>，过</w:t>
      </w:r>
      <w:r w:rsidRPr="00851687">
        <w:rPr>
          <w:kern w:val="0"/>
          <w:szCs w:val="21"/>
        </w:rPr>
        <w:t xml:space="preserve">0.22 </w:t>
      </w:r>
      <w:proofErr w:type="spellStart"/>
      <w:r w:rsidRPr="00851687">
        <w:rPr>
          <w:kern w:val="0"/>
          <w:szCs w:val="21"/>
        </w:rPr>
        <w:t>μm</w:t>
      </w:r>
      <w:proofErr w:type="spellEnd"/>
      <w:r w:rsidRPr="00851687">
        <w:rPr>
          <w:rFonts w:hint="eastAsia"/>
          <w:kern w:val="0"/>
          <w:szCs w:val="21"/>
        </w:rPr>
        <w:t>滤膜，供测定。</w:t>
      </w:r>
    </w:p>
    <w:p w:rsidR="003802F5" w:rsidRPr="00851687" w:rsidRDefault="00120D1D" w:rsidP="00445C0D">
      <w:pPr>
        <w:pStyle w:val="2"/>
        <w:keepNext w:val="0"/>
        <w:keepLines w:val="0"/>
        <w:spacing w:before="0" w:after="0" w:line="360" w:lineRule="exact"/>
        <w:rPr>
          <w:rFonts w:ascii="Times New Roman" w:eastAsia="宋体" w:hAnsi="Times New Roman"/>
          <w:b w:val="0"/>
          <w:sz w:val="21"/>
          <w:szCs w:val="21"/>
        </w:rPr>
      </w:pPr>
      <w:r w:rsidRPr="00851687">
        <w:rPr>
          <w:rFonts w:ascii="Times New Roman" w:eastAsia="宋体" w:hAnsi="Times New Roman"/>
          <w:b w:val="0"/>
          <w:sz w:val="21"/>
          <w:szCs w:val="21"/>
        </w:rPr>
        <w:t xml:space="preserve">5.3 </w:t>
      </w:r>
      <w:r w:rsidRPr="00851687">
        <w:rPr>
          <w:rFonts w:ascii="黑体" w:hAnsi="黑体" w:cs="黑体" w:hint="eastAsia"/>
          <w:b w:val="0"/>
          <w:sz w:val="21"/>
          <w:szCs w:val="21"/>
        </w:rPr>
        <w:t>标准工作溶液的制备</w:t>
      </w:r>
      <w:bookmarkEnd w:id="16"/>
      <w:bookmarkEnd w:id="17"/>
    </w:p>
    <w:p w:rsidR="003802F5" w:rsidRPr="00851687" w:rsidRDefault="00120D1D" w:rsidP="00445C0D">
      <w:pPr>
        <w:pStyle w:val="aa"/>
        <w:widowControl w:val="0"/>
        <w:spacing w:line="360" w:lineRule="exact"/>
        <w:ind w:firstLine="420"/>
        <w:rPr>
          <w:rFonts w:ascii="Times New Roman"/>
          <w:szCs w:val="21"/>
        </w:rPr>
      </w:pPr>
      <w:r w:rsidRPr="00851687">
        <w:rPr>
          <w:rFonts w:ascii="Times New Roman" w:hint="eastAsia"/>
          <w:szCs w:val="21"/>
        </w:rPr>
        <w:t>称取空白试样</w:t>
      </w:r>
      <w:r w:rsidRPr="00851687">
        <w:rPr>
          <w:rFonts w:ascii="Times New Roman"/>
          <w:szCs w:val="21"/>
        </w:rPr>
        <w:t>5 g</w:t>
      </w:r>
      <w:r w:rsidRPr="00851687">
        <w:rPr>
          <w:rFonts w:ascii="Times New Roman" w:hint="eastAsia"/>
          <w:szCs w:val="21"/>
        </w:rPr>
        <w:t>（精确至</w:t>
      </w:r>
      <w:r w:rsidRPr="00851687">
        <w:rPr>
          <w:rFonts w:ascii="Times New Roman"/>
          <w:szCs w:val="21"/>
        </w:rPr>
        <w:t>0.01 g</w:t>
      </w:r>
      <w:r w:rsidRPr="00851687">
        <w:rPr>
          <w:rFonts w:ascii="Times New Roman" w:hint="eastAsia"/>
          <w:szCs w:val="21"/>
        </w:rPr>
        <w:t>）于</w:t>
      </w:r>
      <w:r w:rsidRPr="00851687">
        <w:rPr>
          <w:rFonts w:ascii="Times New Roman"/>
          <w:szCs w:val="21"/>
        </w:rPr>
        <w:t>50 mL</w:t>
      </w:r>
      <w:r w:rsidRPr="00851687">
        <w:rPr>
          <w:rFonts w:ascii="Times New Roman" w:hint="eastAsia"/>
          <w:szCs w:val="21"/>
        </w:rPr>
        <w:t>具塞离心管中，分别加入标准</w:t>
      </w:r>
      <w:r w:rsidR="007E1E8B">
        <w:rPr>
          <w:rFonts w:ascii="Times New Roman" w:hint="eastAsia"/>
          <w:szCs w:val="21"/>
        </w:rPr>
        <w:t>中间</w:t>
      </w:r>
      <w:r w:rsidRPr="00851687">
        <w:rPr>
          <w:rFonts w:ascii="Times New Roman" w:hint="eastAsia"/>
          <w:szCs w:val="21"/>
        </w:rPr>
        <w:t>液（</w:t>
      </w:r>
      <w:r w:rsidRPr="00851687">
        <w:rPr>
          <w:rFonts w:ascii="Times New Roman"/>
          <w:szCs w:val="21"/>
        </w:rPr>
        <w:t>3.4.2</w:t>
      </w:r>
      <w:r w:rsidRPr="00851687">
        <w:rPr>
          <w:rFonts w:ascii="Times New Roman" w:hint="eastAsia"/>
          <w:szCs w:val="21"/>
        </w:rPr>
        <w:t>）适量，使其浓度为</w:t>
      </w:r>
      <w:r w:rsidRPr="00851687">
        <w:rPr>
          <w:rFonts w:ascii="Times New Roman"/>
          <w:szCs w:val="21"/>
        </w:rPr>
        <w:t>0.500</w:t>
      </w:r>
      <w:r w:rsidRPr="00851687">
        <w:rPr>
          <w:rFonts w:ascii="Times New Roman" w:hint="eastAsia"/>
          <w:szCs w:val="21"/>
        </w:rPr>
        <w:t>、</w:t>
      </w:r>
      <w:r w:rsidRPr="00851687">
        <w:rPr>
          <w:rFonts w:ascii="Times New Roman"/>
          <w:szCs w:val="21"/>
        </w:rPr>
        <w:t>1.00</w:t>
      </w:r>
      <w:r w:rsidRPr="00851687">
        <w:rPr>
          <w:rFonts w:ascii="Times New Roman" w:hint="eastAsia"/>
          <w:szCs w:val="21"/>
        </w:rPr>
        <w:t>、</w:t>
      </w:r>
      <w:r w:rsidRPr="00851687">
        <w:rPr>
          <w:rFonts w:ascii="Times New Roman"/>
          <w:szCs w:val="21"/>
        </w:rPr>
        <w:t>2.00</w:t>
      </w:r>
      <w:r w:rsidRPr="00851687">
        <w:rPr>
          <w:rFonts w:ascii="Times New Roman" w:hint="eastAsia"/>
          <w:szCs w:val="21"/>
        </w:rPr>
        <w:t>、</w:t>
      </w:r>
      <w:r w:rsidRPr="00851687">
        <w:rPr>
          <w:rFonts w:ascii="Times New Roman"/>
          <w:szCs w:val="21"/>
        </w:rPr>
        <w:t>5.00</w:t>
      </w:r>
      <w:r w:rsidRPr="00851687">
        <w:rPr>
          <w:rFonts w:ascii="Times New Roman" w:hint="eastAsia"/>
          <w:szCs w:val="21"/>
        </w:rPr>
        <w:t>、</w:t>
      </w:r>
      <w:r w:rsidRPr="00851687">
        <w:rPr>
          <w:rFonts w:ascii="Times New Roman"/>
          <w:szCs w:val="21"/>
        </w:rPr>
        <w:t>10.0</w:t>
      </w:r>
      <w:r w:rsidRPr="00851687">
        <w:rPr>
          <w:rFonts w:ascii="Times New Roman" w:hint="eastAsia"/>
          <w:szCs w:val="21"/>
        </w:rPr>
        <w:t>、</w:t>
      </w:r>
      <w:r w:rsidRPr="00851687">
        <w:rPr>
          <w:rFonts w:ascii="Times New Roman"/>
          <w:szCs w:val="21"/>
        </w:rPr>
        <w:t xml:space="preserve">50.0 </w:t>
      </w:r>
      <w:proofErr w:type="spellStart"/>
      <w:r w:rsidRPr="00851687">
        <w:rPr>
          <w:rFonts w:ascii="Times New Roman"/>
          <w:szCs w:val="21"/>
        </w:rPr>
        <w:t>ng</w:t>
      </w:r>
      <w:proofErr w:type="spellEnd"/>
      <w:r w:rsidRPr="00851687">
        <w:rPr>
          <w:rFonts w:ascii="Times New Roman"/>
          <w:szCs w:val="21"/>
        </w:rPr>
        <w:t>/mL</w:t>
      </w:r>
      <w:r w:rsidRPr="00851687">
        <w:rPr>
          <w:rFonts w:ascii="Times New Roman" w:hint="eastAsia"/>
          <w:szCs w:val="21"/>
        </w:rPr>
        <w:t>，经</w:t>
      </w:r>
      <w:r w:rsidRPr="00851687">
        <w:rPr>
          <w:rFonts w:ascii="Times New Roman"/>
          <w:szCs w:val="21"/>
        </w:rPr>
        <w:t>5.2</w:t>
      </w:r>
      <w:r w:rsidRPr="00851687">
        <w:rPr>
          <w:rFonts w:ascii="Times New Roman" w:hint="eastAsia"/>
          <w:szCs w:val="21"/>
        </w:rPr>
        <w:t>步骤操作，供测定。</w:t>
      </w:r>
    </w:p>
    <w:p w:rsidR="003802F5" w:rsidRPr="00851687" w:rsidRDefault="00120D1D" w:rsidP="00445C0D">
      <w:pPr>
        <w:pStyle w:val="aa"/>
        <w:widowControl w:val="0"/>
        <w:spacing w:line="360" w:lineRule="exact"/>
        <w:ind w:firstLine="420"/>
        <w:rPr>
          <w:rFonts w:ascii="Times New Roman"/>
          <w:szCs w:val="21"/>
        </w:rPr>
      </w:pPr>
      <w:r w:rsidRPr="00851687">
        <w:rPr>
          <w:rFonts w:ascii="Times New Roman" w:hint="eastAsia"/>
          <w:szCs w:val="21"/>
        </w:rPr>
        <w:t>注</w:t>
      </w:r>
      <w:r w:rsidRPr="00851687">
        <w:rPr>
          <w:rFonts w:ascii="Times New Roman"/>
          <w:szCs w:val="21"/>
        </w:rPr>
        <w:t>:</w:t>
      </w:r>
      <w:r w:rsidRPr="00851687">
        <w:rPr>
          <w:rFonts w:ascii="Times New Roman" w:hint="eastAsia"/>
          <w:szCs w:val="21"/>
        </w:rPr>
        <w:t>可根据仪器的灵敏度及样品中待测物的实际含量确定标准系列溶液浓度。</w:t>
      </w:r>
    </w:p>
    <w:p w:rsidR="003802F5" w:rsidRPr="00851687" w:rsidRDefault="00120D1D" w:rsidP="00445C0D">
      <w:pPr>
        <w:pStyle w:val="2"/>
        <w:keepNext w:val="0"/>
        <w:keepLines w:val="0"/>
        <w:spacing w:before="0" w:after="0" w:line="360" w:lineRule="exact"/>
        <w:rPr>
          <w:rFonts w:ascii="Times New Roman" w:eastAsia="宋体" w:hAnsi="Times New Roman"/>
          <w:b w:val="0"/>
          <w:sz w:val="21"/>
          <w:szCs w:val="21"/>
        </w:rPr>
      </w:pPr>
      <w:r w:rsidRPr="00851687">
        <w:rPr>
          <w:rFonts w:ascii="Times New Roman" w:eastAsia="宋体" w:hAnsi="Times New Roman"/>
          <w:b w:val="0"/>
          <w:sz w:val="21"/>
          <w:szCs w:val="21"/>
        </w:rPr>
        <w:t xml:space="preserve">5.4 </w:t>
      </w:r>
      <w:r w:rsidRPr="00851687">
        <w:rPr>
          <w:rFonts w:ascii="黑体" w:hAnsi="黑体" w:cs="黑体" w:hint="eastAsia"/>
          <w:b w:val="0"/>
          <w:sz w:val="21"/>
          <w:szCs w:val="21"/>
        </w:rPr>
        <w:t>液相色谱</w:t>
      </w:r>
      <w:r w:rsidRPr="00851687">
        <w:rPr>
          <w:rFonts w:ascii="黑体" w:hAnsi="黑体" w:cs="黑体"/>
          <w:b w:val="0"/>
          <w:sz w:val="21"/>
          <w:szCs w:val="21"/>
        </w:rPr>
        <w:t>-串联质谱测定</w:t>
      </w:r>
    </w:p>
    <w:p w:rsidR="003802F5" w:rsidRPr="00851687" w:rsidRDefault="00120D1D" w:rsidP="00445C0D">
      <w:pPr>
        <w:pStyle w:val="aa"/>
        <w:widowControl w:val="0"/>
        <w:spacing w:line="360" w:lineRule="exact"/>
        <w:ind w:firstLineChars="0" w:firstLine="0"/>
        <w:rPr>
          <w:rFonts w:ascii="Times New Roman"/>
          <w:szCs w:val="21"/>
        </w:rPr>
      </w:pPr>
      <w:r w:rsidRPr="00851687">
        <w:rPr>
          <w:rFonts w:ascii="Times New Roman"/>
          <w:szCs w:val="21"/>
        </w:rPr>
        <w:t xml:space="preserve">5.4.1 </w:t>
      </w:r>
      <w:r w:rsidRPr="00851687">
        <w:rPr>
          <w:rFonts w:ascii="Times New Roman" w:hint="eastAsia"/>
          <w:szCs w:val="21"/>
        </w:rPr>
        <w:t>液相色谱参考条件</w:t>
      </w:r>
    </w:p>
    <w:p w:rsidR="003802F5" w:rsidRPr="00851687" w:rsidRDefault="00120D1D" w:rsidP="00445C0D">
      <w:pPr>
        <w:pStyle w:val="aa"/>
        <w:widowControl w:val="0"/>
        <w:spacing w:line="360" w:lineRule="exact"/>
        <w:ind w:firstLine="420"/>
        <w:rPr>
          <w:rFonts w:ascii="Times New Roman"/>
          <w:szCs w:val="21"/>
        </w:rPr>
      </w:pPr>
      <w:r w:rsidRPr="00851687">
        <w:rPr>
          <w:rFonts w:ascii="Times New Roman"/>
          <w:szCs w:val="21"/>
        </w:rPr>
        <w:t>a</w:t>
      </w:r>
      <w:r w:rsidR="00336678" w:rsidRPr="00445C0D">
        <w:rPr>
          <w:rFonts w:ascii="Times New Roman"/>
          <w:szCs w:val="21"/>
        </w:rPr>
        <w:t>.</w:t>
      </w:r>
      <w:r w:rsidRPr="00851687">
        <w:rPr>
          <w:rFonts w:ascii="Times New Roman"/>
          <w:szCs w:val="21"/>
        </w:rPr>
        <w:t>色谱柱：</w:t>
      </w:r>
      <w:r w:rsidRPr="00851687">
        <w:rPr>
          <w:rFonts w:ascii="Times New Roman"/>
          <w:szCs w:val="21"/>
        </w:rPr>
        <w:t>C</w:t>
      </w:r>
      <w:r w:rsidRPr="00851687">
        <w:rPr>
          <w:rFonts w:ascii="Times New Roman"/>
          <w:szCs w:val="21"/>
          <w:vertAlign w:val="subscript"/>
        </w:rPr>
        <w:t>18</w:t>
      </w:r>
      <w:r w:rsidRPr="00851687">
        <w:rPr>
          <w:rFonts w:ascii="Times New Roman" w:hint="eastAsia"/>
          <w:szCs w:val="21"/>
        </w:rPr>
        <w:t>色谱柱（</w:t>
      </w:r>
      <w:r w:rsidRPr="00851687">
        <w:rPr>
          <w:rFonts w:ascii="Times New Roman"/>
          <w:szCs w:val="21"/>
        </w:rPr>
        <w:t>2.1 x 50 mm</w:t>
      </w:r>
      <w:r w:rsidRPr="00851687">
        <w:rPr>
          <w:rFonts w:ascii="Times New Roman" w:hint="eastAsia"/>
          <w:szCs w:val="21"/>
        </w:rPr>
        <w:t>，</w:t>
      </w:r>
      <w:r w:rsidRPr="00851687">
        <w:rPr>
          <w:rFonts w:ascii="Times New Roman"/>
          <w:szCs w:val="21"/>
        </w:rPr>
        <w:t xml:space="preserve">1.8 </w:t>
      </w:r>
      <w:r w:rsidRPr="00851687">
        <w:rPr>
          <w:rFonts w:ascii="Times New Roman"/>
          <w:szCs w:val="24"/>
        </w:rPr>
        <w:t>µm</w:t>
      </w:r>
      <w:r w:rsidRPr="00851687">
        <w:rPr>
          <w:rFonts w:ascii="Times New Roman" w:hint="eastAsia"/>
          <w:szCs w:val="21"/>
        </w:rPr>
        <w:t>），或性能相当者。</w:t>
      </w:r>
    </w:p>
    <w:p w:rsidR="003802F5" w:rsidRPr="00851687" w:rsidRDefault="00336678">
      <w:pPr>
        <w:pStyle w:val="aa"/>
        <w:spacing w:line="380" w:lineRule="exact"/>
        <w:ind w:firstLine="420"/>
        <w:rPr>
          <w:rFonts w:ascii="Times New Roman"/>
          <w:szCs w:val="21"/>
        </w:rPr>
      </w:pPr>
      <w:r w:rsidRPr="00851687">
        <w:rPr>
          <w:rFonts w:ascii="Times New Roman"/>
          <w:szCs w:val="21"/>
        </w:rPr>
        <w:t>b</w:t>
      </w:r>
      <w:r w:rsidRPr="00445C0D">
        <w:rPr>
          <w:rFonts w:ascii="Times New Roman"/>
          <w:szCs w:val="21"/>
        </w:rPr>
        <w:t>.</w:t>
      </w:r>
      <w:r w:rsidR="00120D1D" w:rsidRPr="00851687">
        <w:rPr>
          <w:rFonts w:ascii="Times New Roman"/>
          <w:szCs w:val="21"/>
        </w:rPr>
        <w:t>流动相：</w:t>
      </w:r>
      <w:r w:rsidR="00120D1D" w:rsidRPr="00851687">
        <w:rPr>
          <w:rFonts w:ascii="Times New Roman" w:hint="eastAsia"/>
          <w:szCs w:val="21"/>
        </w:rPr>
        <w:t>A</w:t>
      </w:r>
      <w:r w:rsidR="00120D1D" w:rsidRPr="00851687">
        <w:rPr>
          <w:rFonts w:ascii="Times New Roman" w:hint="eastAsia"/>
          <w:szCs w:val="21"/>
        </w:rPr>
        <w:t>：乙腈（</w:t>
      </w:r>
      <w:r w:rsidR="00120D1D" w:rsidRPr="00851687">
        <w:rPr>
          <w:rFonts w:ascii="Times New Roman"/>
          <w:szCs w:val="21"/>
        </w:rPr>
        <w:t>3.1.2</w:t>
      </w:r>
      <w:r w:rsidR="00120D1D" w:rsidRPr="00851687">
        <w:rPr>
          <w:rFonts w:ascii="Times New Roman" w:hint="eastAsia"/>
          <w:szCs w:val="21"/>
        </w:rPr>
        <w:t>），</w:t>
      </w:r>
      <w:r w:rsidR="00120D1D" w:rsidRPr="00851687">
        <w:rPr>
          <w:rFonts w:ascii="Times New Roman"/>
          <w:szCs w:val="21"/>
        </w:rPr>
        <w:t>B</w:t>
      </w:r>
      <w:r w:rsidR="00120D1D" w:rsidRPr="00851687">
        <w:rPr>
          <w:rFonts w:ascii="Times New Roman" w:hint="eastAsia"/>
          <w:szCs w:val="21"/>
        </w:rPr>
        <w:t>：乙酸溶液（</w:t>
      </w:r>
      <w:r w:rsidR="00120D1D" w:rsidRPr="00851687">
        <w:rPr>
          <w:rFonts w:ascii="Times New Roman"/>
          <w:szCs w:val="21"/>
        </w:rPr>
        <w:t>3.2.5</w:t>
      </w:r>
      <w:r w:rsidR="00120D1D" w:rsidRPr="00851687">
        <w:rPr>
          <w:rFonts w:ascii="Times New Roman" w:hint="eastAsia"/>
          <w:szCs w:val="21"/>
        </w:rPr>
        <w:t>），梯度洗脱条件见表</w:t>
      </w:r>
      <w:r w:rsidR="00120D1D" w:rsidRPr="00851687">
        <w:rPr>
          <w:rFonts w:ascii="Times New Roman"/>
          <w:szCs w:val="21"/>
        </w:rPr>
        <w:t>1</w:t>
      </w:r>
      <w:r w:rsidR="00120D1D" w:rsidRPr="00851687">
        <w:rPr>
          <w:rFonts w:ascii="Times New Roman" w:hint="eastAsia"/>
          <w:szCs w:val="21"/>
        </w:rPr>
        <w:t>。</w:t>
      </w:r>
    </w:p>
    <w:p w:rsidR="003802F5" w:rsidRPr="00851687" w:rsidRDefault="00120D1D">
      <w:pPr>
        <w:pStyle w:val="aa"/>
        <w:spacing w:line="360" w:lineRule="auto"/>
        <w:ind w:firstLineChars="0" w:firstLine="0"/>
        <w:jc w:val="center"/>
        <w:rPr>
          <w:rFonts w:ascii="黑体" w:eastAsia="黑体" w:hAnsi="黑体" w:cs="黑体"/>
          <w:szCs w:val="21"/>
        </w:rPr>
      </w:pPr>
      <w:r w:rsidRPr="00851687">
        <w:rPr>
          <w:rFonts w:ascii="黑体" w:eastAsia="黑体" w:hAnsi="黑体" w:cs="黑体" w:hint="eastAsia"/>
          <w:szCs w:val="21"/>
        </w:rPr>
        <w:t>表</w:t>
      </w:r>
      <w:r w:rsidRPr="00851687">
        <w:rPr>
          <w:rFonts w:ascii="Times New Roman"/>
          <w:szCs w:val="21"/>
        </w:rPr>
        <w:t xml:space="preserve">1 </w:t>
      </w:r>
      <w:r w:rsidRPr="00851687">
        <w:rPr>
          <w:rFonts w:ascii="黑体" w:eastAsia="黑体" w:hAnsi="黑体" w:cs="黑体" w:hint="eastAsia"/>
          <w:szCs w:val="21"/>
        </w:rPr>
        <w:t>梯度洗脱条件</w:t>
      </w:r>
    </w:p>
    <w:tbl>
      <w:tblPr>
        <w:tblW w:w="5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1922"/>
        <w:gridCol w:w="1922"/>
      </w:tblGrid>
      <w:tr w:rsidR="003802F5" w:rsidRPr="00851687">
        <w:trPr>
          <w:jc w:val="center"/>
        </w:trPr>
        <w:tc>
          <w:tcPr>
            <w:tcW w:w="1735" w:type="dxa"/>
          </w:tcPr>
          <w:p w:rsidR="003802F5" w:rsidRPr="00445C0D" w:rsidRDefault="00120D1D">
            <w:pPr>
              <w:pStyle w:val="aa"/>
              <w:widowControl w:val="0"/>
              <w:spacing w:line="360" w:lineRule="auto"/>
              <w:ind w:firstLineChars="0" w:firstLine="0"/>
              <w:jc w:val="center"/>
              <w:rPr>
                <w:rFonts w:ascii="Times New Roman"/>
                <w:sz w:val="18"/>
                <w:szCs w:val="18"/>
              </w:rPr>
            </w:pPr>
            <w:r w:rsidRPr="00851687">
              <w:rPr>
                <w:rFonts w:ascii="Times New Roman" w:hint="eastAsia"/>
                <w:sz w:val="18"/>
                <w:szCs w:val="18"/>
              </w:rPr>
              <w:t>时间（</w:t>
            </w:r>
            <w:r w:rsidRPr="00851687">
              <w:rPr>
                <w:rFonts w:ascii="Times New Roman"/>
                <w:sz w:val="18"/>
                <w:szCs w:val="18"/>
              </w:rPr>
              <w:t>min</w:t>
            </w:r>
            <w:r w:rsidRPr="00851687">
              <w:rPr>
                <w:rFonts w:ascii="Times New Roman" w:hint="eastAsia"/>
                <w:sz w:val="18"/>
                <w:szCs w:val="18"/>
              </w:rPr>
              <w:t>）</w:t>
            </w:r>
          </w:p>
        </w:tc>
        <w:tc>
          <w:tcPr>
            <w:tcW w:w="1922" w:type="dxa"/>
          </w:tcPr>
          <w:p w:rsidR="003802F5" w:rsidRPr="00851687" w:rsidRDefault="00120D1D">
            <w:pPr>
              <w:pStyle w:val="aa"/>
              <w:spacing w:line="360" w:lineRule="auto"/>
              <w:ind w:firstLineChars="0" w:firstLine="0"/>
              <w:jc w:val="center"/>
              <w:rPr>
                <w:rFonts w:ascii="Times New Roman"/>
                <w:sz w:val="18"/>
                <w:szCs w:val="18"/>
              </w:rPr>
            </w:pPr>
            <w:r w:rsidRPr="00851687">
              <w:rPr>
                <w:rFonts w:ascii="Times New Roman"/>
                <w:sz w:val="18"/>
                <w:szCs w:val="18"/>
              </w:rPr>
              <w:t>A</w:t>
            </w:r>
            <w:r w:rsidRPr="00851687">
              <w:rPr>
                <w:rFonts w:ascii="Times New Roman" w:hint="eastAsia"/>
                <w:sz w:val="18"/>
                <w:szCs w:val="18"/>
              </w:rPr>
              <w:t>（</w:t>
            </w:r>
            <w:r w:rsidRPr="00851687">
              <w:rPr>
                <w:rFonts w:ascii="Times New Roman"/>
                <w:sz w:val="18"/>
                <w:szCs w:val="18"/>
              </w:rPr>
              <w:t>%</w:t>
            </w:r>
            <w:r w:rsidRPr="00851687">
              <w:rPr>
                <w:rFonts w:ascii="Times New Roman" w:hint="eastAsia"/>
                <w:sz w:val="18"/>
                <w:szCs w:val="18"/>
              </w:rPr>
              <w:t>）</w:t>
            </w:r>
          </w:p>
        </w:tc>
        <w:tc>
          <w:tcPr>
            <w:tcW w:w="1922" w:type="dxa"/>
          </w:tcPr>
          <w:p w:rsidR="003802F5" w:rsidRPr="00851687" w:rsidRDefault="00120D1D">
            <w:pPr>
              <w:pStyle w:val="aa"/>
              <w:spacing w:line="360" w:lineRule="auto"/>
              <w:ind w:firstLineChars="0" w:firstLine="0"/>
              <w:jc w:val="center"/>
              <w:rPr>
                <w:rFonts w:ascii="Times New Roman"/>
                <w:sz w:val="18"/>
                <w:szCs w:val="18"/>
              </w:rPr>
            </w:pPr>
            <w:r w:rsidRPr="00851687">
              <w:rPr>
                <w:rFonts w:ascii="Times New Roman"/>
                <w:sz w:val="18"/>
                <w:szCs w:val="18"/>
              </w:rPr>
              <w:t>B</w:t>
            </w:r>
            <w:r w:rsidRPr="00851687">
              <w:rPr>
                <w:rFonts w:ascii="Times New Roman" w:hint="eastAsia"/>
                <w:sz w:val="18"/>
                <w:szCs w:val="18"/>
              </w:rPr>
              <w:t>（</w:t>
            </w:r>
            <w:r w:rsidRPr="00851687">
              <w:rPr>
                <w:rFonts w:ascii="Times New Roman"/>
                <w:sz w:val="18"/>
                <w:szCs w:val="18"/>
              </w:rPr>
              <w:t>%</w:t>
            </w:r>
            <w:r w:rsidRPr="00851687">
              <w:rPr>
                <w:rFonts w:ascii="Times New Roman" w:hint="eastAsia"/>
                <w:sz w:val="18"/>
                <w:szCs w:val="18"/>
              </w:rPr>
              <w:t>）</w:t>
            </w:r>
          </w:p>
        </w:tc>
      </w:tr>
      <w:tr w:rsidR="003802F5" w:rsidRPr="00851687">
        <w:trPr>
          <w:jc w:val="center"/>
        </w:trPr>
        <w:tc>
          <w:tcPr>
            <w:tcW w:w="1735" w:type="dxa"/>
          </w:tcPr>
          <w:p w:rsidR="003802F5" w:rsidRPr="00851687" w:rsidRDefault="00120D1D">
            <w:pPr>
              <w:pStyle w:val="aa"/>
              <w:spacing w:line="360" w:lineRule="auto"/>
              <w:ind w:firstLineChars="0" w:firstLine="0"/>
              <w:jc w:val="center"/>
              <w:rPr>
                <w:rFonts w:ascii="Times New Roman"/>
                <w:sz w:val="18"/>
                <w:szCs w:val="18"/>
              </w:rPr>
            </w:pPr>
            <w:r w:rsidRPr="00851687">
              <w:rPr>
                <w:rFonts w:ascii="Times New Roman"/>
                <w:sz w:val="18"/>
                <w:szCs w:val="18"/>
              </w:rPr>
              <w:t>0.0</w:t>
            </w:r>
          </w:p>
        </w:tc>
        <w:tc>
          <w:tcPr>
            <w:tcW w:w="1922" w:type="dxa"/>
          </w:tcPr>
          <w:p w:rsidR="003802F5" w:rsidRPr="00851687" w:rsidRDefault="00120D1D">
            <w:pPr>
              <w:pStyle w:val="aa"/>
              <w:spacing w:line="360" w:lineRule="auto"/>
              <w:ind w:firstLineChars="0" w:firstLine="0"/>
              <w:jc w:val="center"/>
              <w:rPr>
                <w:rFonts w:ascii="Times New Roman"/>
                <w:sz w:val="18"/>
                <w:szCs w:val="18"/>
              </w:rPr>
            </w:pPr>
            <w:r w:rsidRPr="00851687">
              <w:rPr>
                <w:rFonts w:ascii="Times New Roman"/>
                <w:sz w:val="18"/>
                <w:szCs w:val="18"/>
              </w:rPr>
              <w:t>10</w:t>
            </w:r>
          </w:p>
        </w:tc>
        <w:tc>
          <w:tcPr>
            <w:tcW w:w="1922" w:type="dxa"/>
          </w:tcPr>
          <w:p w:rsidR="003802F5" w:rsidRPr="00851687" w:rsidRDefault="00120D1D">
            <w:pPr>
              <w:pStyle w:val="aa"/>
              <w:spacing w:line="360" w:lineRule="auto"/>
              <w:ind w:firstLineChars="0" w:firstLine="0"/>
              <w:jc w:val="center"/>
              <w:rPr>
                <w:rFonts w:ascii="Times New Roman"/>
                <w:sz w:val="18"/>
                <w:szCs w:val="18"/>
              </w:rPr>
            </w:pPr>
            <w:r w:rsidRPr="00851687">
              <w:rPr>
                <w:rFonts w:ascii="Times New Roman"/>
                <w:sz w:val="18"/>
                <w:szCs w:val="18"/>
              </w:rPr>
              <w:t>90</w:t>
            </w:r>
          </w:p>
        </w:tc>
      </w:tr>
      <w:tr w:rsidR="003802F5" w:rsidRPr="00851687">
        <w:trPr>
          <w:jc w:val="center"/>
        </w:trPr>
        <w:tc>
          <w:tcPr>
            <w:tcW w:w="1735" w:type="dxa"/>
          </w:tcPr>
          <w:p w:rsidR="003802F5" w:rsidRPr="00851687" w:rsidRDefault="00120D1D">
            <w:pPr>
              <w:pStyle w:val="aa"/>
              <w:spacing w:line="360" w:lineRule="auto"/>
              <w:ind w:firstLineChars="0" w:firstLine="0"/>
              <w:jc w:val="center"/>
              <w:rPr>
                <w:rFonts w:ascii="Times New Roman"/>
                <w:sz w:val="18"/>
                <w:szCs w:val="18"/>
              </w:rPr>
            </w:pPr>
            <w:r w:rsidRPr="00851687">
              <w:rPr>
                <w:rFonts w:ascii="Times New Roman"/>
                <w:sz w:val="18"/>
                <w:szCs w:val="18"/>
              </w:rPr>
              <w:t>1.0</w:t>
            </w:r>
          </w:p>
        </w:tc>
        <w:tc>
          <w:tcPr>
            <w:tcW w:w="1922" w:type="dxa"/>
          </w:tcPr>
          <w:p w:rsidR="003802F5" w:rsidRPr="00851687" w:rsidRDefault="00120D1D">
            <w:pPr>
              <w:pStyle w:val="aa"/>
              <w:spacing w:line="360" w:lineRule="auto"/>
              <w:ind w:firstLineChars="0" w:firstLine="0"/>
              <w:jc w:val="center"/>
              <w:rPr>
                <w:rFonts w:ascii="Times New Roman"/>
                <w:sz w:val="18"/>
                <w:szCs w:val="18"/>
              </w:rPr>
            </w:pPr>
            <w:r w:rsidRPr="00851687">
              <w:rPr>
                <w:rFonts w:ascii="Times New Roman"/>
                <w:sz w:val="18"/>
                <w:szCs w:val="18"/>
              </w:rPr>
              <w:t>10</w:t>
            </w:r>
          </w:p>
        </w:tc>
        <w:tc>
          <w:tcPr>
            <w:tcW w:w="1922" w:type="dxa"/>
          </w:tcPr>
          <w:p w:rsidR="003802F5" w:rsidRPr="00851687" w:rsidRDefault="00120D1D">
            <w:pPr>
              <w:pStyle w:val="aa"/>
              <w:spacing w:line="360" w:lineRule="auto"/>
              <w:ind w:firstLineChars="0" w:firstLine="0"/>
              <w:jc w:val="center"/>
              <w:rPr>
                <w:rFonts w:ascii="Times New Roman"/>
                <w:sz w:val="18"/>
                <w:szCs w:val="18"/>
              </w:rPr>
            </w:pPr>
            <w:r w:rsidRPr="00851687">
              <w:rPr>
                <w:rFonts w:ascii="Times New Roman"/>
                <w:sz w:val="18"/>
                <w:szCs w:val="18"/>
              </w:rPr>
              <w:t>90</w:t>
            </w:r>
          </w:p>
        </w:tc>
      </w:tr>
      <w:tr w:rsidR="003802F5" w:rsidRPr="00851687">
        <w:trPr>
          <w:jc w:val="center"/>
        </w:trPr>
        <w:tc>
          <w:tcPr>
            <w:tcW w:w="1735" w:type="dxa"/>
          </w:tcPr>
          <w:p w:rsidR="003802F5" w:rsidRPr="00851687" w:rsidRDefault="00120D1D">
            <w:pPr>
              <w:pStyle w:val="aa"/>
              <w:spacing w:line="360" w:lineRule="auto"/>
              <w:ind w:firstLineChars="0" w:firstLine="0"/>
              <w:jc w:val="center"/>
              <w:rPr>
                <w:rFonts w:ascii="Times New Roman"/>
                <w:sz w:val="18"/>
                <w:szCs w:val="18"/>
              </w:rPr>
            </w:pPr>
            <w:r w:rsidRPr="00851687">
              <w:rPr>
                <w:rFonts w:ascii="Times New Roman"/>
                <w:sz w:val="18"/>
                <w:szCs w:val="18"/>
              </w:rPr>
              <w:t>3.0</w:t>
            </w:r>
          </w:p>
        </w:tc>
        <w:tc>
          <w:tcPr>
            <w:tcW w:w="1922" w:type="dxa"/>
          </w:tcPr>
          <w:p w:rsidR="003802F5" w:rsidRPr="00851687" w:rsidRDefault="00120D1D">
            <w:pPr>
              <w:pStyle w:val="aa"/>
              <w:spacing w:line="360" w:lineRule="auto"/>
              <w:ind w:firstLineChars="0" w:firstLine="0"/>
              <w:jc w:val="center"/>
              <w:rPr>
                <w:rFonts w:ascii="Times New Roman"/>
                <w:sz w:val="18"/>
                <w:szCs w:val="18"/>
              </w:rPr>
            </w:pPr>
            <w:r w:rsidRPr="00851687">
              <w:rPr>
                <w:rFonts w:ascii="Times New Roman"/>
                <w:sz w:val="18"/>
                <w:szCs w:val="18"/>
              </w:rPr>
              <w:t>17</w:t>
            </w:r>
          </w:p>
        </w:tc>
        <w:tc>
          <w:tcPr>
            <w:tcW w:w="1922" w:type="dxa"/>
          </w:tcPr>
          <w:p w:rsidR="003802F5" w:rsidRPr="00851687" w:rsidRDefault="00120D1D">
            <w:pPr>
              <w:pStyle w:val="aa"/>
              <w:spacing w:line="360" w:lineRule="auto"/>
              <w:ind w:firstLineChars="0" w:firstLine="0"/>
              <w:jc w:val="center"/>
              <w:rPr>
                <w:rFonts w:ascii="Times New Roman"/>
                <w:sz w:val="18"/>
                <w:szCs w:val="18"/>
              </w:rPr>
            </w:pPr>
            <w:r w:rsidRPr="00851687">
              <w:rPr>
                <w:rFonts w:ascii="Times New Roman"/>
                <w:sz w:val="18"/>
                <w:szCs w:val="18"/>
              </w:rPr>
              <w:t>83</w:t>
            </w:r>
          </w:p>
        </w:tc>
      </w:tr>
      <w:tr w:rsidR="003802F5" w:rsidRPr="00851687">
        <w:trPr>
          <w:jc w:val="center"/>
        </w:trPr>
        <w:tc>
          <w:tcPr>
            <w:tcW w:w="1735" w:type="dxa"/>
          </w:tcPr>
          <w:p w:rsidR="003802F5" w:rsidRPr="00851687" w:rsidRDefault="00120D1D">
            <w:pPr>
              <w:pStyle w:val="aa"/>
              <w:spacing w:line="360" w:lineRule="auto"/>
              <w:ind w:firstLineChars="0" w:firstLine="0"/>
              <w:jc w:val="center"/>
              <w:rPr>
                <w:rFonts w:ascii="Times New Roman"/>
                <w:sz w:val="18"/>
                <w:szCs w:val="18"/>
              </w:rPr>
            </w:pPr>
            <w:r w:rsidRPr="00851687">
              <w:rPr>
                <w:rFonts w:ascii="Times New Roman"/>
                <w:sz w:val="18"/>
                <w:szCs w:val="18"/>
              </w:rPr>
              <w:t>3.5</w:t>
            </w:r>
          </w:p>
        </w:tc>
        <w:tc>
          <w:tcPr>
            <w:tcW w:w="1922" w:type="dxa"/>
          </w:tcPr>
          <w:p w:rsidR="003802F5" w:rsidRPr="00851687" w:rsidRDefault="00120D1D">
            <w:pPr>
              <w:pStyle w:val="aa"/>
              <w:spacing w:line="360" w:lineRule="auto"/>
              <w:ind w:firstLineChars="0" w:firstLine="0"/>
              <w:jc w:val="center"/>
              <w:rPr>
                <w:rFonts w:ascii="Times New Roman"/>
                <w:sz w:val="18"/>
                <w:szCs w:val="18"/>
              </w:rPr>
            </w:pPr>
            <w:r w:rsidRPr="00851687">
              <w:rPr>
                <w:rFonts w:ascii="Times New Roman"/>
                <w:sz w:val="18"/>
                <w:szCs w:val="18"/>
              </w:rPr>
              <w:t>90</w:t>
            </w:r>
          </w:p>
        </w:tc>
        <w:tc>
          <w:tcPr>
            <w:tcW w:w="1922" w:type="dxa"/>
          </w:tcPr>
          <w:p w:rsidR="003802F5" w:rsidRPr="00851687" w:rsidRDefault="00120D1D">
            <w:pPr>
              <w:pStyle w:val="aa"/>
              <w:spacing w:line="360" w:lineRule="auto"/>
              <w:ind w:firstLineChars="0" w:firstLine="0"/>
              <w:jc w:val="center"/>
              <w:rPr>
                <w:rFonts w:ascii="Times New Roman"/>
                <w:sz w:val="18"/>
                <w:szCs w:val="18"/>
              </w:rPr>
            </w:pPr>
            <w:r w:rsidRPr="00851687">
              <w:rPr>
                <w:rFonts w:ascii="Times New Roman"/>
                <w:sz w:val="18"/>
                <w:szCs w:val="18"/>
              </w:rPr>
              <w:t>10</w:t>
            </w:r>
          </w:p>
        </w:tc>
      </w:tr>
      <w:tr w:rsidR="003802F5" w:rsidRPr="00851687">
        <w:trPr>
          <w:jc w:val="center"/>
        </w:trPr>
        <w:tc>
          <w:tcPr>
            <w:tcW w:w="1735" w:type="dxa"/>
          </w:tcPr>
          <w:p w:rsidR="003802F5" w:rsidRPr="00851687" w:rsidRDefault="00120D1D">
            <w:pPr>
              <w:pStyle w:val="aa"/>
              <w:spacing w:line="360" w:lineRule="auto"/>
              <w:ind w:firstLineChars="0" w:firstLine="0"/>
              <w:jc w:val="center"/>
              <w:rPr>
                <w:rFonts w:ascii="Times New Roman"/>
                <w:sz w:val="18"/>
                <w:szCs w:val="18"/>
              </w:rPr>
            </w:pPr>
            <w:r w:rsidRPr="00851687">
              <w:rPr>
                <w:rFonts w:ascii="Times New Roman"/>
                <w:sz w:val="18"/>
                <w:szCs w:val="18"/>
              </w:rPr>
              <w:t>4.0</w:t>
            </w:r>
          </w:p>
        </w:tc>
        <w:tc>
          <w:tcPr>
            <w:tcW w:w="1922" w:type="dxa"/>
          </w:tcPr>
          <w:p w:rsidR="003802F5" w:rsidRPr="00851687" w:rsidRDefault="00120D1D">
            <w:pPr>
              <w:pStyle w:val="aa"/>
              <w:spacing w:line="360" w:lineRule="auto"/>
              <w:ind w:firstLineChars="0" w:firstLine="0"/>
              <w:jc w:val="center"/>
              <w:rPr>
                <w:rFonts w:ascii="Times New Roman"/>
                <w:sz w:val="18"/>
                <w:szCs w:val="18"/>
              </w:rPr>
            </w:pPr>
            <w:r w:rsidRPr="00851687">
              <w:rPr>
                <w:rFonts w:ascii="Times New Roman"/>
                <w:sz w:val="18"/>
                <w:szCs w:val="18"/>
              </w:rPr>
              <w:t>10</w:t>
            </w:r>
          </w:p>
        </w:tc>
        <w:tc>
          <w:tcPr>
            <w:tcW w:w="1922" w:type="dxa"/>
          </w:tcPr>
          <w:p w:rsidR="003802F5" w:rsidRPr="00851687" w:rsidRDefault="00120D1D">
            <w:pPr>
              <w:pStyle w:val="aa"/>
              <w:spacing w:line="360" w:lineRule="auto"/>
              <w:ind w:firstLineChars="0" w:firstLine="0"/>
              <w:jc w:val="center"/>
              <w:rPr>
                <w:rFonts w:ascii="Times New Roman"/>
                <w:sz w:val="18"/>
                <w:szCs w:val="18"/>
              </w:rPr>
            </w:pPr>
            <w:r w:rsidRPr="00851687">
              <w:rPr>
                <w:rFonts w:ascii="Times New Roman"/>
                <w:sz w:val="18"/>
                <w:szCs w:val="18"/>
              </w:rPr>
              <w:t>90</w:t>
            </w:r>
          </w:p>
        </w:tc>
      </w:tr>
      <w:tr w:rsidR="003802F5" w:rsidRPr="00851687">
        <w:trPr>
          <w:jc w:val="center"/>
        </w:trPr>
        <w:tc>
          <w:tcPr>
            <w:tcW w:w="1735" w:type="dxa"/>
          </w:tcPr>
          <w:p w:rsidR="003802F5" w:rsidRPr="00851687" w:rsidRDefault="00120D1D">
            <w:pPr>
              <w:pStyle w:val="aa"/>
              <w:spacing w:line="360" w:lineRule="auto"/>
              <w:ind w:firstLineChars="0" w:firstLine="0"/>
              <w:jc w:val="center"/>
              <w:rPr>
                <w:rFonts w:ascii="Times New Roman"/>
                <w:sz w:val="18"/>
                <w:szCs w:val="18"/>
              </w:rPr>
            </w:pPr>
            <w:r w:rsidRPr="00851687">
              <w:rPr>
                <w:rFonts w:ascii="Times New Roman"/>
                <w:sz w:val="18"/>
                <w:szCs w:val="18"/>
              </w:rPr>
              <w:t>5.0</w:t>
            </w:r>
          </w:p>
        </w:tc>
        <w:tc>
          <w:tcPr>
            <w:tcW w:w="1922" w:type="dxa"/>
          </w:tcPr>
          <w:p w:rsidR="003802F5" w:rsidRPr="00851687" w:rsidRDefault="00120D1D">
            <w:pPr>
              <w:pStyle w:val="aa"/>
              <w:spacing w:line="360" w:lineRule="auto"/>
              <w:ind w:firstLineChars="0" w:firstLine="0"/>
              <w:jc w:val="center"/>
              <w:rPr>
                <w:rFonts w:ascii="Times New Roman"/>
                <w:sz w:val="18"/>
                <w:szCs w:val="18"/>
              </w:rPr>
            </w:pPr>
            <w:r w:rsidRPr="00851687">
              <w:rPr>
                <w:rFonts w:ascii="Times New Roman"/>
                <w:sz w:val="18"/>
                <w:szCs w:val="18"/>
              </w:rPr>
              <w:t>10</w:t>
            </w:r>
          </w:p>
        </w:tc>
        <w:tc>
          <w:tcPr>
            <w:tcW w:w="1922" w:type="dxa"/>
          </w:tcPr>
          <w:p w:rsidR="003802F5" w:rsidRPr="00851687" w:rsidRDefault="00120D1D">
            <w:pPr>
              <w:pStyle w:val="aa"/>
              <w:spacing w:line="360" w:lineRule="auto"/>
              <w:ind w:firstLineChars="0" w:firstLine="0"/>
              <w:jc w:val="center"/>
              <w:rPr>
                <w:rFonts w:ascii="Times New Roman"/>
                <w:sz w:val="18"/>
                <w:szCs w:val="18"/>
              </w:rPr>
            </w:pPr>
            <w:r w:rsidRPr="00851687">
              <w:rPr>
                <w:rFonts w:ascii="Times New Roman"/>
                <w:sz w:val="18"/>
                <w:szCs w:val="18"/>
              </w:rPr>
              <w:t>90</w:t>
            </w:r>
          </w:p>
        </w:tc>
      </w:tr>
    </w:tbl>
    <w:p w:rsidR="003802F5" w:rsidRPr="00851687" w:rsidRDefault="003802F5" w:rsidP="00445C0D">
      <w:pPr>
        <w:pStyle w:val="aa"/>
        <w:spacing w:line="360" w:lineRule="exact"/>
        <w:ind w:firstLineChars="0" w:firstLine="0"/>
        <w:rPr>
          <w:rFonts w:ascii="Times New Roman"/>
          <w:szCs w:val="21"/>
        </w:rPr>
      </w:pPr>
    </w:p>
    <w:p w:rsidR="003802F5" w:rsidRPr="00851687" w:rsidRDefault="00120D1D" w:rsidP="00445C0D">
      <w:pPr>
        <w:pStyle w:val="aa"/>
        <w:spacing w:line="360" w:lineRule="exact"/>
        <w:ind w:firstLine="420"/>
        <w:rPr>
          <w:rFonts w:ascii="Times New Roman"/>
          <w:szCs w:val="21"/>
        </w:rPr>
      </w:pPr>
      <w:r w:rsidRPr="00851687">
        <w:rPr>
          <w:rFonts w:ascii="Times New Roman"/>
          <w:szCs w:val="21"/>
        </w:rPr>
        <w:t>c</w:t>
      </w:r>
      <w:r w:rsidR="00336678" w:rsidRPr="00445C0D">
        <w:rPr>
          <w:rFonts w:ascii="Times New Roman"/>
          <w:szCs w:val="21"/>
        </w:rPr>
        <w:t>.</w:t>
      </w:r>
      <w:r w:rsidRPr="00851687">
        <w:rPr>
          <w:rFonts w:ascii="Times New Roman"/>
          <w:szCs w:val="21"/>
        </w:rPr>
        <w:t>柱温：</w:t>
      </w:r>
      <w:r w:rsidRPr="00851687">
        <w:rPr>
          <w:rFonts w:ascii="Times New Roman"/>
          <w:szCs w:val="21"/>
        </w:rPr>
        <w:t xml:space="preserve">30 </w:t>
      </w:r>
      <w:r w:rsidRPr="00851687">
        <w:rPr>
          <w:rFonts w:ascii="Times New Roman" w:hint="eastAsia"/>
          <w:szCs w:val="21"/>
        </w:rPr>
        <w:t>℃。</w:t>
      </w:r>
    </w:p>
    <w:p w:rsidR="003802F5" w:rsidRPr="00851687" w:rsidRDefault="00120D1D" w:rsidP="00445C0D">
      <w:pPr>
        <w:pStyle w:val="aa"/>
        <w:spacing w:line="360" w:lineRule="exact"/>
        <w:ind w:firstLine="420"/>
        <w:rPr>
          <w:rFonts w:ascii="Times New Roman"/>
          <w:szCs w:val="21"/>
        </w:rPr>
      </w:pPr>
      <w:r w:rsidRPr="00851687">
        <w:rPr>
          <w:rFonts w:ascii="Times New Roman"/>
          <w:szCs w:val="21"/>
        </w:rPr>
        <w:t>d</w:t>
      </w:r>
      <w:r w:rsidR="00336678" w:rsidRPr="00445C0D">
        <w:rPr>
          <w:rFonts w:ascii="Times New Roman"/>
          <w:szCs w:val="21"/>
        </w:rPr>
        <w:t>.</w:t>
      </w:r>
      <w:r w:rsidRPr="00851687">
        <w:rPr>
          <w:rFonts w:ascii="Times New Roman"/>
          <w:szCs w:val="21"/>
        </w:rPr>
        <w:t>流速：</w:t>
      </w:r>
      <w:r w:rsidRPr="00851687">
        <w:rPr>
          <w:rFonts w:ascii="Times New Roman"/>
          <w:szCs w:val="21"/>
        </w:rPr>
        <w:t>0.4 mL/min</w:t>
      </w:r>
      <w:r w:rsidRPr="00851687">
        <w:rPr>
          <w:rFonts w:ascii="Times New Roman" w:hint="eastAsia"/>
          <w:szCs w:val="21"/>
        </w:rPr>
        <w:t>。</w:t>
      </w:r>
    </w:p>
    <w:p w:rsidR="003802F5" w:rsidRPr="00851687" w:rsidRDefault="00120D1D" w:rsidP="00445C0D">
      <w:pPr>
        <w:pStyle w:val="aa"/>
        <w:spacing w:line="360" w:lineRule="exact"/>
        <w:ind w:firstLine="420"/>
        <w:rPr>
          <w:rFonts w:ascii="Times New Roman"/>
          <w:kern w:val="2"/>
          <w:szCs w:val="21"/>
        </w:rPr>
      </w:pPr>
      <w:r w:rsidRPr="00851687">
        <w:rPr>
          <w:rFonts w:ascii="Times New Roman"/>
          <w:szCs w:val="21"/>
        </w:rPr>
        <w:t>e</w:t>
      </w:r>
      <w:r w:rsidR="00336678" w:rsidRPr="00445C0D">
        <w:rPr>
          <w:rFonts w:ascii="Times New Roman"/>
          <w:szCs w:val="21"/>
        </w:rPr>
        <w:t>.</w:t>
      </w:r>
      <w:r w:rsidRPr="00851687">
        <w:rPr>
          <w:rFonts w:ascii="Times New Roman"/>
          <w:kern w:val="2"/>
          <w:szCs w:val="21"/>
        </w:rPr>
        <w:t>进样量：</w:t>
      </w:r>
      <w:r w:rsidRPr="00851687">
        <w:rPr>
          <w:rFonts w:ascii="Times New Roman" w:hint="eastAsia"/>
          <w:kern w:val="2"/>
          <w:szCs w:val="21"/>
        </w:rPr>
        <w:t xml:space="preserve">5 </w:t>
      </w:r>
      <w:proofErr w:type="spellStart"/>
      <w:r w:rsidRPr="00851687">
        <w:rPr>
          <w:rFonts w:ascii="Times New Roman"/>
          <w:kern w:val="2"/>
          <w:szCs w:val="21"/>
        </w:rPr>
        <w:t>μL</w:t>
      </w:r>
      <w:proofErr w:type="spellEnd"/>
      <w:r w:rsidRPr="00851687">
        <w:rPr>
          <w:rFonts w:ascii="Times New Roman" w:hint="eastAsia"/>
          <w:kern w:val="2"/>
          <w:szCs w:val="21"/>
        </w:rPr>
        <w:t>。</w:t>
      </w:r>
    </w:p>
    <w:p w:rsidR="003802F5" w:rsidRPr="00851687" w:rsidRDefault="00120D1D" w:rsidP="00445C0D">
      <w:pPr>
        <w:pStyle w:val="aa"/>
        <w:spacing w:line="360" w:lineRule="exact"/>
        <w:ind w:firstLineChars="0" w:firstLine="0"/>
        <w:rPr>
          <w:rFonts w:ascii="Times New Roman"/>
          <w:szCs w:val="21"/>
        </w:rPr>
      </w:pPr>
      <w:r w:rsidRPr="00851687">
        <w:rPr>
          <w:rFonts w:ascii="Times New Roman"/>
          <w:szCs w:val="21"/>
        </w:rPr>
        <w:t xml:space="preserve">5.4.2 </w:t>
      </w:r>
      <w:r w:rsidRPr="00851687">
        <w:rPr>
          <w:rFonts w:ascii="Times New Roman" w:hint="eastAsia"/>
          <w:szCs w:val="21"/>
        </w:rPr>
        <w:t>质谱参考条件</w:t>
      </w:r>
    </w:p>
    <w:p w:rsidR="003802F5" w:rsidRPr="00851687" w:rsidRDefault="00120D1D" w:rsidP="00445C0D">
      <w:pPr>
        <w:pStyle w:val="aa"/>
        <w:spacing w:line="360" w:lineRule="exact"/>
        <w:ind w:firstLine="420"/>
        <w:rPr>
          <w:rFonts w:ascii="Times New Roman"/>
          <w:szCs w:val="21"/>
        </w:rPr>
      </w:pPr>
      <w:r w:rsidRPr="00851687">
        <w:rPr>
          <w:rFonts w:ascii="Times New Roman"/>
          <w:szCs w:val="21"/>
        </w:rPr>
        <w:t>a</w:t>
      </w:r>
      <w:r w:rsidR="00336678" w:rsidRPr="00445C0D">
        <w:rPr>
          <w:rFonts w:ascii="Times New Roman"/>
          <w:szCs w:val="21"/>
        </w:rPr>
        <w:t>.</w:t>
      </w:r>
      <w:r w:rsidRPr="00851687">
        <w:rPr>
          <w:rFonts w:ascii="Times New Roman"/>
          <w:szCs w:val="21"/>
        </w:rPr>
        <w:t>扫描方式：正离子扫描；</w:t>
      </w:r>
    </w:p>
    <w:p w:rsidR="003802F5" w:rsidRPr="00851687" w:rsidRDefault="00120D1D" w:rsidP="00445C0D">
      <w:pPr>
        <w:pStyle w:val="aa"/>
        <w:spacing w:line="360" w:lineRule="exact"/>
        <w:ind w:firstLine="420"/>
        <w:rPr>
          <w:rFonts w:ascii="Times New Roman"/>
          <w:szCs w:val="21"/>
        </w:rPr>
      </w:pPr>
      <w:r w:rsidRPr="00851687">
        <w:rPr>
          <w:rFonts w:ascii="Times New Roman"/>
          <w:szCs w:val="21"/>
        </w:rPr>
        <w:t>b</w:t>
      </w:r>
      <w:r w:rsidR="00336678" w:rsidRPr="00445C0D">
        <w:rPr>
          <w:rFonts w:ascii="Times New Roman"/>
          <w:szCs w:val="21"/>
        </w:rPr>
        <w:t>.</w:t>
      </w:r>
      <w:r w:rsidRPr="00851687">
        <w:rPr>
          <w:rFonts w:ascii="Times New Roman"/>
          <w:szCs w:val="21"/>
        </w:rPr>
        <w:t>采集方式：</w:t>
      </w:r>
      <w:r w:rsidRPr="00851687">
        <w:rPr>
          <w:rFonts w:ascii="Times New Roman"/>
          <w:szCs w:val="21"/>
        </w:rPr>
        <w:t>MRM</w:t>
      </w:r>
      <w:r w:rsidRPr="00851687">
        <w:rPr>
          <w:rFonts w:ascii="Times New Roman" w:hint="eastAsia"/>
          <w:szCs w:val="21"/>
        </w:rPr>
        <w:t>采集方式；</w:t>
      </w:r>
    </w:p>
    <w:p w:rsidR="003802F5" w:rsidRPr="00851687" w:rsidRDefault="00120D1D" w:rsidP="00445C0D">
      <w:pPr>
        <w:pStyle w:val="aa"/>
        <w:spacing w:line="360" w:lineRule="exact"/>
        <w:ind w:firstLine="420"/>
        <w:rPr>
          <w:rFonts w:ascii="Times New Roman"/>
          <w:szCs w:val="21"/>
        </w:rPr>
      </w:pPr>
      <w:r w:rsidRPr="00851687">
        <w:rPr>
          <w:rFonts w:ascii="Times New Roman"/>
          <w:szCs w:val="21"/>
        </w:rPr>
        <w:t>c</w:t>
      </w:r>
      <w:r w:rsidR="00336678" w:rsidRPr="00445C0D">
        <w:rPr>
          <w:rFonts w:ascii="Times New Roman"/>
          <w:szCs w:val="21"/>
        </w:rPr>
        <w:t>.</w:t>
      </w:r>
      <w:r w:rsidRPr="00851687">
        <w:rPr>
          <w:rFonts w:ascii="Times New Roman"/>
          <w:szCs w:val="21"/>
        </w:rPr>
        <w:t>电离电压：</w:t>
      </w:r>
      <w:r w:rsidRPr="00851687">
        <w:rPr>
          <w:rFonts w:ascii="Times New Roman"/>
          <w:szCs w:val="21"/>
        </w:rPr>
        <w:t>3.0 kV</w:t>
      </w:r>
      <w:r w:rsidRPr="00851687">
        <w:rPr>
          <w:rFonts w:ascii="Times New Roman" w:hint="eastAsia"/>
          <w:szCs w:val="21"/>
        </w:rPr>
        <w:t>；</w:t>
      </w:r>
    </w:p>
    <w:p w:rsidR="003802F5" w:rsidRPr="00851687" w:rsidRDefault="00120D1D" w:rsidP="00445C0D">
      <w:pPr>
        <w:pStyle w:val="aa"/>
        <w:spacing w:line="360" w:lineRule="exact"/>
        <w:ind w:firstLine="420"/>
        <w:rPr>
          <w:rFonts w:ascii="Times New Roman"/>
          <w:szCs w:val="21"/>
        </w:rPr>
      </w:pPr>
      <w:r w:rsidRPr="00851687">
        <w:rPr>
          <w:rFonts w:ascii="Times New Roman"/>
          <w:szCs w:val="21"/>
        </w:rPr>
        <w:t>d</w:t>
      </w:r>
      <w:r w:rsidR="00336678" w:rsidRPr="00445C0D">
        <w:rPr>
          <w:rFonts w:ascii="Times New Roman"/>
          <w:szCs w:val="21"/>
        </w:rPr>
        <w:t>.</w:t>
      </w:r>
      <w:r w:rsidRPr="00851687">
        <w:rPr>
          <w:rFonts w:ascii="Times New Roman" w:hint="eastAsia"/>
          <w:szCs w:val="21"/>
        </w:rPr>
        <w:t>脱溶剂</w:t>
      </w:r>
      <w:r w:rsidRPr="00851687">
        <w:rPr>
          <w:rFonts w:ascii="Times New Roman"/>
          <w:szCs w:val="21"/>
        </w:rPr>
        <w:t>温</w:t>
      </w:r>
      <w:r w:rsidRPr="00851687">
        <w:rPr>
          <w:rFonts w:ascii="Times New Roman" w:hint="eastAsia"/>
          <w:szCs w:val="21"/>
        </w:rPr>
        <w:t>度：</w:t>
      </w:r>
      <w:r w:rsidRPr="00851687">
        <w:rPr>
          <w:rFonts w:ascii="Times New Roman"/>
          <w:szCs w:val="21"/>
        </w:rPr>
        <w:t xml:space="preserve">450 </w:t>
      </w:r>
      <w:r w:rsidRPr="00851687">
        <w:rPr>
          <w:rFonts w:ascii="Times New Roman" w:hint="eastAsia"/>
          <w:szCs w:val="21"/>
        </w:rPr>
        <w:t>℃；</w:t>
      </w:r>
    </w:p>
    <w:p w:rsidR="003802F5" w:rsidRPr="00851687" w:rsidRDefault="00120D1D" w:rsidP="00445C0D">
      <w:pPr>
        <w:spacing w:line="360" w:lineRule="exact"/>
        <w:ind w:firstLineChars="200" w:firstLine="420"/>
        <w:rPr>
          <w:kern w:val="0"/>
          <w:szCs w:val="21"/>
        </w:rPr>
      </w:pPr>
      <w:r w:rsidRPr="00851687">
        <w:rPr>
          <w:szCs w:val="21"/>
        </w:rPr>
        <w:t>e</w:t>
      </w:r>
      <w:r w:rsidR="00336678" w:rsidRPr="00445C0D">
        <w:rPr>
          <w:szCs w:val="21"/>
        </w:rPr>
        <w:t>.</w:t>
      </w:r>
      <w:r w:rsidRPr="00851687">
        <w:rPr>
          <w:szCs w:val="21"/>
        </w:rPr>
        <w:t>定性离子对、定量离子和碰撞能量见表</w:t>
      </w:r>
      <w:r w:rsidRPr="00851687">
        <w:rPr>
          <w:szCs w:val="21"/>
        </w:rPr>
        <w:t>2</w:t>
      </w:r>
      <w:r w:rsidRPr="00851687">
        <w:rPr>
          <w:rFonts w:hint="eastAsia"/>
          <w:szCs w:val="21"/>
        </w:rPr>
        <w:t>。</w:t>
      </w:r>
    </w:p>
    <w:p w:rsidR="003802F5" w:rsidRPr="00851687" w:rsidRDefault="00120D1D">
      <w:pPr>
        <w:spacing w:line="380" w:lineRule="exact"/>
        <w:ind w:firstLineChars="900" w:firstLine="1890"/>
        <w:rPr>
          <w:kern w:val="0"/>
          <w:szCs w:val="21"/>
        </w:rPr>
      </w:pPr>
      <w:r w:rsidRPr="00851687">
        <w:rPr>
          <w:rFonts w:ascii="黑体" w:eastAsia="黑体" w:hAnsi="黑体" w:cs="黑体" w:hint="eastAsia"/>
          <w:kern w:val="0"/>
          <w:szCs w:val="21"/>
        </w:rPr>
        <w:t>表</w:t>
      </w:r>
      <w:r w:rsidRPr="00851687">
        <w:rPr>
          <w:rFonts w:eastAsia="黑体"/>
          <w:kern w:val="0"/>
          <w:szCs w:val="21"/>
        </w:rPr>
        <w:t xml:space="preserve">2 </w:t>
      </w:r>
      <w:r w:rsidRPr="00851687">
        <w:rPr>
          <w:rFonts w:ascii="黑体" w:eastAsia="黑体" w:hAnsi="黑体" w:cs="黑体" w:hint="eastAsia"/>
          <w:kern w:val="0"/>
          <w:szCs w:val="21"/>
        </w:rPr>
        <w:t>待测物质的</w:t>
      </w:r>
      <w:r w:rsidRPr="00851687">
        <w:rPr>
          <w:rFonts w:ascii="黑体" w:eastAsia="黑体" w:hAnsi="黑体" w:cs="黑体" w:hint="eastAsia"/>
          <w:szCs w:val="21"/>
        </w:rPr>
        <w:t>定性离子、定量离子和碰撞能量</w:t>
      </w:r>
    </w:p>
    <w:tbl>
      <w:tblPr>
        <w:tblW w:w="7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9"/>
        <w:gridCol w:w="1801"/>
        <w:gridCol w:w="1971"/>
        <w:gridCol w:w="1971"/>
      </w:tblGrid>
      <w:tr w:rsidR="003802F5" w:rsidRPr="00851687">
        <w:trPr>
          <w:jc w:val="center"/>
        </w:trPr>
        <w:tc>
          <w:tcPr>
            <w:tcW w:w="2139" w:type="dxa"/>
            <w:vAlign w:val="center"/>
          </w:tcPr>
          <w:p w:rsidR="003802F5" w:rsidRPr="00851687" w:rsidRDefault="00120D1D">
            <w:pPr>
              <w:jc w:val="center"/>
              <w:rPr>
                <w:sz w:val="18"/>
                <w:szCs w:val="18"/>
              </w:rPr>
            </w:pPr>
            <w:r w:rsidRPr="00851687">
              <w:rPr>
                <w:rFonts w:hint="eastAsia"/>
                <w:bCs/>
                <w:sz w:val="18"/>
                <w:szCs w:val="18"/>
              </w:rPr>
              <w:t>中文名称</w:t>
            </w:r>
          </w:p>
        </w:tc>
        <w:tc>
          <w:tcPr>
            <w:tcW w:w="1801" w:type="dxa"/>
            <w:vAlign w:val="center"/>
          </w:tcPr>
          <w:p w:rsidR="003802F5" w:rsidRPr="00851687" w:rsidRDefault="00120D1D">
            <w:pPr>
              <w:jc w:val="center"/>
              <w:rPr>
                <w:bCs/>
                <w:sz w:val="18"/>
                <w:szCs w:val="18"/>
              </w:rPr>
            </w:pPr>
            <w:r w:rsidRPr="00851687">
              <w:rPr>
                <w:rFonts w:hint="eastAsia"/>
                <w:bCs/>
                <w:sz w:val="18"/>
                <w:szCs w:val="18"/>
              </w:rPr>
              <w:t>母离子</w:t>
            </w:r>
          </w:p>
          <w:p w:rsidR="003802F5" w:rsidRPr="00851687" w:rsidRDefault="00120D1D">
            <w:pPr>
              <w:jc w:val="center"/>
              <w:rPr>
                <w:sz w:val="18"/>
                <w:szCs w:val="18"/>
              </w:rPr>
            </w:pPr>
            <w:r w:rsidRPr="00851687">
              <w:rPr>
                <w:sz w:val="18"/>
                <w:szCs w:val="18"/>
              </w:rPr>
              <w:t>(m/z)</w:t>
            </w:r>
          </w:p>
        </w:tc>
        <w:tc>
          <w:tcPr>
            <w:tcW w:w="1971" w:type="dxa"/>
            <w:vAlign w:val="center"/>
          </w:tcPr>
          <w:p w:rsidR="003802F5" w:rsidRPr="00851687" w:rsidRDefault="00120D1D">
            <w:pPr>
              <w:jc w:val="center"/>
              <w:rPr>
                <w:bCs/>
                <w:sz w:val="18"/>
                <w:szCs w:val="18"/>
              </w:rPr>
            </w:pPr>
            <w:r w:rsidRPr="00851687">
              <w:rPr>
                <w:rFonts w:hint="eastAsia"/>
                <w:bCs/>
                <w:sz w:val="18"/>
                <w:szCs w:val="18"/>
              </w:rPr>
              <w:t>子离子</w:t>
            </w:r>
          </w:p>
          <w:p w:rsidR="003802F5" w:rsidRPr="00851687" w:rsidRDefault="00120D1D">
            <w:pPr>
              <w:jc w:val="center"/>
              <w:rPr>
                <w:sz w:val="18"/>
                <w:szCs w:val="18"/>
              </w:rPr>
            </w:pPr>
            <w:r w:rsidRPr="00851687">
              <w:rPr>
                <w:sz w:val="18"/>
                <w:szCs w:val="18"/>
              </w:rPr>
              <w:t>(m/z)</w:t>
            </w:r>
          </w:p>
        </w:tc>
        <w:tc>
          <w:tcPr>
            <w:tcW w:w="1971" w:type="dxa"/>
            <w:vAlign w:val="center"/>
          </w:tcPr>
          <w:p w:rsidR="003802F5" w:rsidRPr="00851687" w:rsidRDefault="00120D1D">
            <w:pPr>
              <w:jc w:val="center"/>
              <w:rPr>
                <w:bCs/>
                <w:sz w:val="18"/>
                <w:szCs w:val="18"/>
              </w:rPr>
            </w:pPr>
            <w:r w:rsidRPr="00851687">
              <w:rPr>
                <w:rFonts w:hint="eastAsia"/>
                <w:bCs/>
                <w:sz w:val="18"/>
                <w:szCs w:val="18"/>
              </w:rPr>
              <w:t>碰撞能量</w:t>
            </w:r>
          </w:p>
          <w:p w:rsidR="003802F5" w:rsidRPr="00851687" w:rsidRDefault="00120D1D">
            <w:pPr>
              <w:jc w:val="center"/>
              <w:rPr>
                <w:sz w:val="18"/>
                <w:szCs w:val="18"/>
              </w:rPr>
            </w:pPr>
            <w:r w:rsidRPr="00851687">
              <w:rPr>
                <w:bCs/>
                <w:sz w:val="18"/>
                <w:szCs w:val="18"/>
              </w:rPr>
              <w:t>(</w:t>
            </w:r>
            <w:proofErr w:type="spellStart"/>
            <w:r w:rsidRPr="00851687">
              <w:rPr>
                <w:bCs/>
                <w:sz w:val="18"/>
                <w:szCs w:val="18"/>
              </w:rPr>
              <w:t>eV</w:t>
            </w:r>
            <w:proofErr w:type="spellEnd"/>
            <w:r w:rsidRPr="00851687">
              <w:rPr>
                <w:bCs/>
                <w:sz w:val="18"/>
                <w:szCs w:val="18"/>
              </w:rPr>
              <w:t>)</w:t>
            </w:r>
          </w:p>
        </w:tc>
      </w:tr>
      <w:tr w:rsidR="003802F5" w:rsidRPr="00851687">
        <w:trPr>
          <w:jc w:val="center"/>
        </w:trPr>
        <w:tc>
          <w:tcPr>
            <w:tcW w:w="2139" w:type="dxa"/>
            <w:vAlign w:val="center"/>
          </w:tcPr>
          <w:p w:rsidR="003802F5" w:rsidRPr="00851687" w:rsidRDefault="00120D1D">
            <w:pPr>
              <w:ind w:firstLineChars="350" w:firstLine="630"/>
              <w:rPr>
                <w:sz w:val="18"/>
                <w:szCs w:val="18"/>
              </w:rPr>
            </w:pPr>
            <w:r w:rsidRPr="00851687">
              <w:rPr>
                <w:rFonts w:hint="eastAsia"/>
                <w:sz w:val="18"/>
                <w:szCs w:val="18"/>
              </w:rPr>
              <w:t>阿托品</w:t>
            </w:r>
          </w:p>
        </w:tc>
        <w:tc>
          <w:tcPr>
            <w:tcW w:w="1801" w:type="dxa"/>
            <w:vAlign w:val="center"/>
          </w:tcPr>
          <w:p w:rsidR="003802F5" w:rsidRPr="00851687" w:rsidRDefault="00120D1D">
            <w:pPr>
              <w:jc w:val="center"/>
              <w:rPr>
                <w:sz w:val="18"/>
                <w:szCs w:val="18"/>
              </w:rPr>
            </w:pPr>
            <w:r w:rsidRPr="00851687">
              <w:rPr>
                <w:sz w:val="18"/>
                <w:szCs w:val="18"/>
              </w:rPr>
              <w:t>290</w:t>
            </w:r>
          </w:p>
        </w:tc>
        <w:tc>
          <w:tcPr>
            <w:tcW w:w="1971" w:type="dxa"/>
            <w:vAlign w:val="center"/>
          </w:tcPr>
          <w:p w:rsidR="003802F5" w:rsidRPr="00851687" w:rsidRDefault="00120D1D">
            <w:pPr>
              <w:ind w:firstLineChars="300" w:firstLine="540"/>
              <w:rPr>
                <w:sz w:val="18"/>
                <w:szCs w:val="18"/>
              </w:rPr>
            </w:pPr>
            <w:r w:rsidRPr="00851687">
              <w:rPr>
                <w:sz w:val="18"/>
                <w:szCs w:val="18"/>
              </w:rPr>
              <w:t>124</w:t>
            </w:r>
            <w:r w:rsidRPr="00851687">
              <w:rPr>
                <w:sz w:val="18"/>
                <w:szCs w:val="18"/>
                <w:vertAlign w:val="superscript"/>
              </w:rPr>
              <w:t>*</w:t>
            </w:r>
            <w:r w:rsidRPr="00851687">
              <w:rPr>
                <w:rFonts w:hint="eastAsia"/>
                <w:sz w:val="18"/>
                <w:szCs w:val="18"/>
              </w:rPr>
              <w:t>；</w:t>
            </w:r>
            <w:r w:rsidRPr="00851687">
              <w:rPr>
                <w:sz w:val="18"/>
                <w:szCs w:val="18"/>
              </w:rPr>
              <w:t>93</w:t>
            </w:r>
          </w:p>
        </w:tc>
        <w:tc>
          <w:tcPr>
            <w:tcW w:w="1971" w:type="dxa"/>
            <w:vAlign w:val="center"/>
          </w:tcPr>
          <w:p w:rsidR="003802F5" w:rsidRPr="00851687" w:rsidRDefault="00120D1D">
            <w:pPr>
              <w:jc w:val="center"/>
              <w:rPr>
                <w:sz w:val="18"/>
                <w:szCs w:val="18"/>
              </w:rPr>
            </w:pPr>
            <w:r w:rsidRPr="00851687">
              <w:rPr>
                <w:sz w:val="18"/>
                <w:szCs w:val="18"/>
              </w:rPr>
              <w:t>22/30</w:t>
            </w:r>
          </w:p>
        </w:tc>
      </w:tr>
      <w:tr w:rsidR="003802F5" w:rsidRPr="00851687">
        <w:trPr>
          <w:jc w:val="center"/>
        </w:trPr>
        <w:tc>
          <w:tcPr>
            <w:tcW w:w="2139" w:type="dxa"/>
            <w:vAlign w:val="center"/>
          </w:tcPr>
          <w:p w:rsidR="003802F5" w:rsidRPr="00851687" w:rsidRDefault="00120D1D">
            <w:pPr>
              <w:jc w:val="center"/>
              <w:rPr>
                <w:sz w:val="18"/>
                <w:szCs w:val="18"/>
              </w:rPr>
            </w:pPr>
            <w:r w:rsidRPr="00851687">
              <w:rPr>
                <w:rFonts w:hint="eastAsia"/>
                <w:sz w:val="18"/>
                <w:szCs w:val="18"/>
              </w:rPr>
              <w:t>山莨菪碱</w:t>
            </w:r>
          </w:p>
        </w:tc>
        <w:tc>
          <w:tcPr>
            <w:tcW w:w="1801" w:type="dxa"/>
            <w:vAlign w:val="center"/>
          </w:tcPr>
          <w:p w:rsidR="003802F5" w:rsidRPr="00851687" w:rsidRDefault="00120D1D">
            <w:pPr>
              <w:jc w:val="center"/>
              <w:rPr>
                <w:sz w:val="18"/>
                <w:szCs w:val="18"/>
              </w:rPr>
            </w:pPr>
            <w:r w:rsidRPr="00851687">
              <w:rPr>
                <w:sz w:val="18"/>
                <w:szCs w:val="18"/>
              </w:rPr>
              <w:t>306</w:t>
            </w:r>
          </w:p>
        </w:tc>
        <w:tc>
          <w:tcPr>
            <w:tcW w:w="1971" w:type="dxa"/>
            <w:vAlign w:val="center"/>
          </w:tcPr>
          <w:p w:rsidR="003802F5" w:rsidRPr="00851687" w:rsidRDefault="00120D1D">
            <w:pPr>
              <w:jc w:val="center"/>
              <w:rPr>
                <w:sz w:val="18"/>
                <w:szCs w:val="18"/>
              </w:rPr>
            </w:pPr>
            <w:r w:rsidRPr="00851687">
              <w:rPr>
                <w:sz w:val="18"/>
                <w:szCs w:val="18"/>
              </w:rPr>
              <w:t>140</w:t>
            </w:r>
            <w:r w:rsidRPr="00851687">
              <w:rPr>
                <w:sz w:val="18"/>
                <w:szCs w:val="18"/>
                <w:vertAlign w:val="superscript"/>
              </w:rPr>
              <w:t>*</w:t>
            </w:r>
            <w:r w:rsidRPr="00851687">
              <w:rPr>
                <w:rFonts w:hint="eastAsia"/>
                <w:sz w:val="18"/>
                <w:szCs w:val="18"/>
              </w:rPr>
              <w:t>；</w:t>
            </w:r>
            <w:r w:rsidRPr="00851687">
              <w:rPr>
                <w:sz w:val="18"/>
                <w:szCs w:val="18"/>
              </w:rPr>
              <w:t>122</w:t>
            </w:r>
          </w:p>
        </w:tc>
        <w:tc>
          <w:tcPr>
            <w:tcW w:w="1971" w:type="dxa"/>
            <w:vAlign w:val="center"/>
          </w:tcPr>
          <w:p w:rsidR="003802F5" w:rsidRPr="00851687" w:rsidRDefault="00120D1D">
            <w:pPr>
              <w:jc w:val="center"/>
              <w:rPr>
                <w:sz w:val="18"/>
                <w:szCs w:val="18"/>
              </w:rPr>
            </w:pPr>
            <w:r w:rsidRPr="00851687">
              <w:rPr>
                <w:sz w:val="18"/>
                <w:szCs w:val="18"/>
              </w:rPr>
              <w:t>25/30</w:t>
            </w:r>
          </w:p>
        </w:tc>
      </w:tr>
      <w:tr w:rsidR="003802F5" w:rsidRPr="00851687">
        <w:trPr>
          <w:trHeight w:val="70"/>
          <w:jc w:val="center"/>
        </w:trPr>
        <w:tc>
          <w:tcPr>
            <w:tcW w:w="2139" w:type="dxa"/>
            <w:vAlign w:val="center"/>
          </w:tcPr>
          <w:p w:rsidR="003802F5" w:rsidRPr="00851687" w:rsidRDefault="00120D1D">
            <w:pPr>
              <w:jc w:val="center"/>
              <w:rPr>
                <w:sz w:val="18"/>
                <w:szCs w:val="18"/>
              </w:rPr>
            </w:pPr>
            <w:r w:rsidRPr="00851687">
              <w:rPr>
                <w:sz w:val="18"/>
                <w:szCs w:val="18"/>
              </w:rPr>
              <w:t>东莨菪碱</w:t>
            </w:r>
          </w:p>
        </w:tc>
        <w:tc>
          <w:tcPr>
            <w:tcW w:w="1801" w:type="dxa"/>
            <w:vAlign w:val="center"/>
          </w:tcPr>
          <w:p w:rsidR="003802F5" w:rsidRPr="00851687" w:rsidRDefault="00120D1D">
            <w:pPr>
              <w:jc w:val="center"/>
              <w:rPr>
                <w:sz w:val="18"/>
                <w:szCs w:val="18"/>
              </w:rPr>
            </w:pPr>
            <w:r w:rsidRPr="00851687">
              <w:rPr>
                <w:sz w:val="18"/>
                <w:szCs w:val="18"/>
              </w:rPr>
              <w:t>304</w:t>
            </w:r>
          </w:p>
        </w:tc>
        <w:tc>
          <w:tcPr>
            <w:tcW w:w="1971" w:type="dxa"/>
            <w:vAlign w:val="center"/>
          </w:tcPr>
          <w:p w:rsidR="003802F5" w:rsidRPr="00851687" w:rsidRDefault="00120D1D">
            <w:pPr>
              <w:jc w:val="center"/>
              <w:rPr>
                <w:sz w:val="18"/>
                <w:szCs w:val="18"/>
              </w:rPr>
            </w:pPr>
            <w:r w:rsidRPr="00851687">
              <w:rPr>
                <w:sz w:val="18"/>
                <w:szCs w:val="18"/>
              </w:rPr>
              <w:t>138</w:t>
            </w:r>
            <w:r w:rsidRPr="00851687">
              <w:rPr>
                <w:sz w:val="18"/>
                <w:szCs w:val="18"/>
                <w:vertAlign w:val="superscript"/>
              </w:rPr>
              <w:t>*</w:t>
            </w:r>
            <w:r w:rsidRPr="00851687">
              <w:rPr>
                <w:rFonts w:hint="eastAsia"/>
                <w:sz w:val="18"/>
                <w:szCs w:val="18"/>
              </w:rPr>
              <w:t>；</w:t>
            </w:r>
            <w:r w:rsidRPr="00851687">
              <w:rPr>
                <w:sz w:val="18"/>
                <w:szCs w:val="18"/>
              </w:rPr>
              <w:t>156</w:t>
            </w:r>
          </w:p>
        </w:tc>
        <w:tc>
          <w:tcPr>
            <w:tcW w:w="1971" w:type="dxa"/>
            <w:vAlign w:val="center"/>
          </w:tcPr>
          <w:p w:rsidR="003802F5" w:rsidRPr="00851687" w:rsidRDefault="00120D1D">
            <w:pPr>
              <w:jc w:val="center"/>
              <w:rPr>
                <w:sz w:val="18"/>
                <w:szCs w:val="18"/>
              </w:rPr>
            </w:pPr>
            <w:r w:rsidRPr="00851687">
              <w:rPr>
                <w:sz w:val="18"/>
                <w:szCs w:val="18"/>
              </w:rPr>
              <w:t>18/20</w:t>
            </w:r>
          </w:p>
        </w:tc>
      </w:tr>
      <w:tr w:rsidR="003802F5" w:rsidRPr="00851687">
        <w:trPr>
          <w:jc w:val="center"/>
        </w:trPr>
        <w:tc>
          <w:tcPr>
            <w:tcW w:w="2139" w:type="dxa"/>
            <w:vAlign w:val="center"/>
          </w:tcPr>
          <w:p w:rsidR="003802F5" w:rsidRPr="00851687" w:rsidRDefault="00120D1D">
            <w:pPr>
              <w:jc w:val="center"/>
              <w:rPr>
                <w:sz w:val="18"/>
                <w:szCs w:val="18"/>
              </w:rPr>
            </w:pPr>
            <w:r w:rsidRPr="00851687">
              <w:rPr>
                <w:rFonts w:hint="eastAsia"/>
                <w:sz w:val="18"/>
                <w:szCs w:val="18"/>
              </w:rPr>
              <w:t>普鲁卡因</w:t>
            </w:r>
          </w:p>
        </w:tc>
        <w:tc>
          <w:tcPr>
            <w:tcW w:w="1801" w:type="dxa"/>
            <w:vAlign w:val="center"/>
          </w:tcPr>
          <w:p w:rsidR="003802F5" w:rsidRPr="00851687" w:rsidRDefault="00120D1D">
            <w:pPr>
              <w:jc w:val="center"/>
              <w:rPr>
                <w:sz w:val="18"/>
                <w:szCs w:val="18"/>
              </w:rPr>
            </w:pPr>
            <w:r w:rsidRPr="00851687">
              <w:rPr>
                <w:sz w:val="18"/>
                <w:szCs w:val="18"/>
              </w:rPr>
              <w:t>237</w:t>
            </w:r>
          </w:p>
        </w:tc>
        <w:tc>
          <w:tcPr>
            <w:tcW w:w="1971" w:type="dxa"/>
            <w:vAlign w:val="center"/>
          </w:tcPr>
          <w:p w:rsidR="003802F5" w:rsidRPr="00851687" w:rsidRDefault="00120D1D">
            <w:pPr>
              <w:jc w:val="center"/>
              <w:rPr>
                <w:sz w:val="18"/>
                <w:szCs w:val="18"/>
              </w:rPr>
            </w:pPr>
            <w:r w:rsidRPr="00851687">
              <w:rPr>
                <w:sz w:val="18"/>
                <w:szCs w:val="18"/>
              </w:rPr>
              <w:t>100</w:t>
            </w:r>
            <w:r w:rsidRPr="00851687">
              <w:rPr>
                <w:sz w:val="18"/>
                <w:szCs w:val="18"/>
                <w:vertAlign w:val="superscript"/>
              </w:rPr>
              <w:t>*</w:t>
            </w:r>
            <w:r w:rsidRPr="00851687">
              <w:rPr>
                <w:rFonts w:hint="eastAsia"/>
                <w:sz w:val="18"/>
                <w:szCs w:val="18"/>
              </w:rPr>
              <w:t>；</w:t>
            </w:r>
            <w:r w:rsidRPr="00851687">
              <w:rPr>
                <w:sz w:val="18"/>
                <w:szCs w:val="18"/>
              </w:rPr>
              <w:t>120</w:t>
            </w:r>
          </w:p>
        </w:tc>
        <w:tc>
          <w:tcPr>
            <w:tcW w:w="1971" w:type="dxa"/>
            <w:vAlign w:val="center"/>
          </w:tcPr>
          <w:p w:rsidR="003802F5" w:rsidRPr="00851687" w:rsidRDefault="00120D1D">
            <w:pPr>
              <w:jc w:val="center"/>
              <w:rPr>
                <w:sz w:val="18"/>
                <w:szCs w:val="18"/>
              </w:rPr>
            </w:pPr>
            <w:r w:rsidRPr="00851687">
              <w:rPr>
                <w:sz w:val="18"/>
                <w:szCs w:val="18"/>
              </w:rPr>
              <w:t>16/30</w:t>
            </w:r>
          </w:p>
        </w:tc>
      </w:tr>
      <w:tr w:rsidR="003802F5" w:rsidRPr="00851687">
        <w:trPr>
          <w:jc w:val="center"/>
        </w:trPr>
        <w:tc>
          <w:tcPr>
            <w:tcW w:w="2139" w:type="dxa"/>
            <w:vAlign w:val="center"/>
          </w:tcPr>
          <w:p w:rsidR="003802F5" w:rsidRPr="00851687" w:rsidRDefault="00120D1D">
            <w:pPr>
              <w:jc w:val="center"/>
              <w:rPr>
                <w:sz w:val="18"/>
                <w:szCs w:val="18"/>
              </w:rPr>
            </w:pPr>
            <w:r w:rsidRPr="00851687">
              <w:rPr>
                <w:rFonts w:hint="eastAsia"/>
                <w:sz w:val="18"/>
                <w:szCs w:val="18"/>
              </w:rPr>
              <w:t>利多卡因</w:t>
            </w:r>
          </w:p>
        </w:tc>
        <w:tc>
          <w:tcPr>
            <w:tcW w:w="1801" w:type="dxa"/>
            <w:vAlign w:val="center"/>
          </w:tcPr>
          <w:p w:rsidR="003802F5" w:rsidRPr="00851687" w:rsidRDefault="00120D1D">
            <w:pPr>
              <w:jc w:val="center"/>
              <w:rPr>
                <w:sz w:val="18"/>
                <w:szCs w:val="18"/>
              </w:rPr>
            </w:pPr>
            <w:r w:rsidRPr="00851687">
              <w:rPr>
                <w:sz w:val="18"/>
                <w:szCs w:val="18"/>
              </w:rPr>
              <w:t>235</w:t>
            </w:r>
          </w:p>
        </w:tc>
        <w:tc>
          <w:tcPr>
            <w:tcW w:w="1971" w:type="dxa"/>
            <w:vAlign w:val="center"/>
          </w:tcPr>
          <w:p w:rsidR="003802F5" w:rsidRPr="00851687" w:rsidRDefault="00120D1D">
            <w:pPr>
              <w:jc w:val="center"/>
              <w:rPr>
                <w:sz w:val="18"/>
                <w:szCs w:val="18"/>
              </w:rPr>
            </w:pPr>
            <w:r w:rsidRPr="00851687">
              <w:rPr>
                <w:sz w:val="18"/>
                <w:szCs w:val="18"/>
              </w:rPr>
              <w:t>86</w:t>
            </w:r>
            <w:r w:rsidRPr="00851687">
              <w:rPr>
                <w:sz w:val="18"/>
                <w:szCs w:val="18"/>
                <w:vertAlign w:val="superscript"/>
              </w:rPr>
              <w:t>*</w:t>
            </w:r>
            <w:r w:rsidRPr="00851687">
              <w:rPr>
                <w:rFonts w:hint="eastAsia"/>
                <w:sz w:val="18"/>
                <w:szCs w:val="18"/>
              </w:rPr>
              <w:t>；</w:t>
            </w:r>
            <w:r w:rsidRPr="00851687">
              <w:rPr>
                <w:sz w:val="18"/>
                <w:szCs w:val="18"/>
              </w:rPr>
              <w:t>58</w:t>
            </w:r>
          </w:p>
        </w:tc>
        <w:tc>
          <w:tcPr>
            <w:tcW w:w="1971" w:type="dxa"/>
            <w:vAlign w:val="center"/>
          </w:tcPr>
          <w:p w:rsidR="003802F5" w:rsidRPr="00851687" w:rsidRDefault="00120D1D">
            <w:pPr>
              <w:jc w:val="center"/>
              <w:rPr>
                <w:sz w:val="18"/>
                <w:szCs w:val="18"/>
              </w:rPr>
            </w:pPr>
            <w:r w:rsidRPr="00851687">
              <w:rPr>
                <w:sz w:val="18"/>
                <w:szCs w:val="18"/>
              </w:rPr>
              <w:t>20/40</w:t>
            </w:r>
          </w:p>
        </w:tc>
      </w:tr>
    </w:tbl>
    <w:p w:rsidR="003802F5" w:rsidRPr="00851687" w:rsidRDefault="00120D1D">
      <w:pPr>
        <w:spacing w:line="360" w:lineRule="auto"/>
        <w:ind w:firstLineChars="200" w:firstLine="360"/>
        <w:rPr>
          <w:kern w:val="0"/>
          <w:szCs w:val="21"/>
        </w:rPr>
      </w:pPr>
      <w:r w:rsidRPr="00851687">
        <w:rPr>
          <w:rFonts w:hint="eastAsia"/>
          <w:sz w:val="18"/>
          <w:szCs w:val="18"/>
        </w:rPr>
        <w:t>注：</w:t>
      </w:r>
      <w:r w:rsidRPr="00851687">
        <w:rPr>
          <w:sz w:val="18"/>
          <w:szCs w:val="18"/>
        </w:rPr>
        <w:t>*</w:t>
      </w:r>
      <w:r w:rsidRPr="00851687">
        <w:rPr>
          <w:rFonts w:hint="eastAsia"/>
          <w:sz w:val="18"/>
          <w:szCs w:val="18"/>
        </w:rPr>
        <w:t>为定量离子</w:t>
      </w:r>
      <w:r w:rsidRPr="00851687">
        <w:rPr>
          <w:rFonts w:hint="eastAsia"/>
          <w:szCs w:val="21"/>
        </w:rPr>
        <w:t>。</w:t>
      </w:r>
    </w:p>
    <w:p w:rsidR="003802F5" w:rsidRPr="00851687" w:rsidRDefault="00120D1D" w:rsidP="00445C0D">
      <w:pPr>
        <w:spacing w:line="360" w:lineRule="exact"/>
        <w:rPr>
          <w:rFonts w:ascii="黑体" w:eastAsia="黑体" w:hAnsi="黑体" w:cs="黑体"/>
          <w:b/>
          <w:kern w:val="0"/>
          <w:szCs w:val="21"/>
        </w:rPr>
      </w:pPr>
      <w:r w:rsidRPr="00851687">
        <w:rPr>
          <w:bCs/>
          <w:kern w:val="0"/>
          <w:szCs w:val="21"/>
        </w:rPr>
        <w:t xml:space="preserve">5.5 </w:t>
      </w:r>
      <w:r w:rsidRPr="00851687">
        <w:rPr>
          <w:rFonts w:ascii="黑体" w:eastAsia="黑体" w:hAnsi="黑体" w:cs="黑体" w:hint="eastAsia"/>
          <w:bCs/>
          <w:kern w:val="0"/>
          <w:szCs w:val="21"/>
        </w:rPr>
        <w:t>定性测定</w:t>
      </w:r>
    </w:p>
    <w:p w:rsidR="003802F5" w:rsidRPr="00851687" w:rsidRDefault="00120D1D" w:rsidP="00445C0D">
      <w:pPr>
        <w:spacing w:line="360" w:lineRule="exact"/>
        <w:ind w:firstLineChars="200" w:firstLine="420"/>
        <w:rPr>
          <w:kern w:val="0"/>
          <w:szCs w:val="21"/>
        </w:rPr>
      </w:pPr>
      <w:r w:rsidRPr="00851687">
        <w:rPr>
          <w:rFonts w:hint="eastAsia"/>
          <w:kern w:val="0"/>
          <w:szCs w:val="21"/>
        </w:rPr>
        <w:t>按照上述条件测定试样和混合</w:t>
      </w:r>
      <w:r w:rsidRPr="00851687">
        <w:rPr>
          <w:rFonts w:hint="eastAsia"/>
          <w:bCs/>
          <w:szCs w:val="21"/>
        </w:rPr>
        <w:t>标准工作溶液</w:t>
      </w:r>
      <w:r w:rsidRPr="00851687">
        <w:rPr>
          <w:rFonts w:hint="eastAsia"/>
          <w:kern w:val="0"/>
          <w:szCs w:val="21"/>
        </w:rPr>
        <w:t>，如果试样中的质量色谱峰保留时间与混合</w:t>
      </w:r>
      <w:r w:rsidRPr="00851687">
        <w:rPr>
          <w:rFonts w:hint="eastAsia"/>
          <w:bCs/>
          <w:szCs w:val="21"/>
        </w:rPr>
        <w:t>标准测定溶液</w:t>
      </w:r>
      <w:r w:rsidRPr="00851687">
        <w:rPr>
          <w:rFonts w:hint="eastAsia"/>
          <w:kern w:val="0"/>
          <w:szCs w:val="21"/>
        </w:rPr>
        <w:t>中的某种组分一致（变化范围在</w:t>
      </w:r>
      <w:r w:rsidRPr="00851687">
        <w:rPr>
          <w:kern w:val="0"/>
          <w:szCs w:val="21"/>
        </w:rPr>
        <w:t>±2.5%</w:t>
      </w:r>
      <w:r w:rsidRPr="00851687">
        <w:rPr>
          <w:rFonts w:hint="eastAsia"/>
          <w:kern w:val="0"/>
          <w:szCs w:val="21"/>
        </w:rPr>
        <w:t>之内）；试样中定性离子对的相对丰度与浓度相当混合</w:t>
      </w:r>
      <w:r w:rsidRPr="00851687">
        <w:rPr>
          <w:rFonts w:hint="eastAsia"/>
          <w:bCs/>
          <w:szCs w:val="21"/>
        </w:rPr>
        <w:t>标准测定溶液</w:t>
      </w:r>
      <w:r w:rsidRPr="00851687">
        <w:rPr>
          <w:rFonts w:hint="eastAsia"/>
          <w:kern w:val="0"/>
          <w:szCs w:val="21"/>
        </w:rPr>
        <w:t>的相对丰度一致，相对丰度</w:t>
      </w:r>
      <w:r w:rsidR="00C81E86" w:rsidRPr="00851687">
        <w:rPr>
          <w:rFonts w:hint="eastAsia"/>
          <w:szCs w:val="21"/>
        </w:rPr>
        <w:t>（</w:t>
      </w:r>
      <w:r w:rsidR="00C81E86" w:rsidRPr="00851687">
        <w:rPr>
          <w:szCs w:val="21"/>
        </w:rPr>
        <w:t>k</w:t>
      </w:r>
      <w:r w:rsidR="00C81E86" w:rsidRPr="00851687">
        <w:rPr>
          <w:rFonts w:hint="eastAsia"/>
          <w:szCs w:val="21"/>
        </w:rPr>
        <w:t>）</w:t>
      </w:r>
      <w:r w:rsidRPr="00851687">
        <w:rPr>
          <w:rFonts w:hint="eastAsia"/>
          <w:kern w:val="0"/>
          <w:szCs w:val="21"/>
        </w:rPr>
        <w:t>偏差不超过表</w:t>
      </w:r>
      <w:r w:rsidRPr="00851687">
        <w:rPr>
          <w:kern w:val="0"/>
          <w:szCs w:val="21"/>
        </w:rPr>
        <w:t>3</w:t>
      </w:r>
      <w:r w:rsidRPr="00851687">
        <w:rPr>
          <w:rFonts w:hint="eastAsia"/>
          <w:kern w:val="0"/>
          <w:szCs w:val="21"/>
        </w:rPr>
        <w:t>规定的范围，则可判定为试样中存在该组分。</w:t>
      </w:r>
    </w:p>
    <w:p w:rsidR="003802F5" w:rsidRPr="00851687" w:rsidRDefault="00120D1D">
      <w:pPr>
        <w:spacing w:line="360" w:lineRule="auto"/>
        <w:ind w:firstLineChars="900" w:firstLine="1890"/>
        <w:rPr>
          <w:rFonts w:ascii="黑体" w:eastAsia="黑体" w:hAnsi="黑体" w:cs="黑体"/>
          <w:kern w:val="0"/>
          <w:szCs w:val="21"/>
        </w:rPr>
      </w:pPr>
      <w:r w:rsidRPr="00851687">
        <w:rPr>
          <w:rFonts w:ascii="黑体" w:eastAsia="黑体" w:hAnsi="黑体" w:cs="黑体" w:hint="eastAsia"/>
          <w:kern w:val="0"/>
          <w:szCs w:val="21"/>
        </w:rPr>
        <w:t>表</w:t>
      </w:r>
      <w:r w:rsidRPr="00851687">
        <w:rPr>
          <w:rFonts w:eastAsia="黑体"/>
          <w:kern w:val="0"/>
          <w:szCs w:val="21"/>
        </w:rPr>
        <w:t>3</w:t>
      </w:r>
      <w:r w:rsidRPr="00851687">
        <w:rPr>
          <w:rFonts w:ascii="黑体" w:eastAsia="黑体" w:hAnsi="黑体" w:cs="黑体" w:hint="eastAsia"/>
          <w:kern w:val="0"/>
          <w:szCs w:val="21"/>
        </w:rPr>
        <w:t>定性确证时相对离子丰度的最大允许偏差</w:t>
      </w:r>
    </w:p>
    <w:tbl>
      <w:tblPr>
        <w:tblW w:w="8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4"/>
        <w:gridCol w:w="1441"/>
        <w:gridCol w:w="1531"/>
        <w:gridCol w:w="1609"/>
        <w:gridCol w:w="1732"/>
      </w:tblGrid>
      <w:tr w:rsidR="00C81E86" w:rsidRPr="00851687" w:rsidTr="00C81E86">
        <w:trPr>
          <w:jc w:val="center"/>
        </w:trPr>
        <w:tc>
          <w:tcPr>
            <w:tcW w:w="2184" w:type="dxa"/>
            <w:vAlign w:val="center"/>
          </w:tcPr>
          <w:p w:rsidR="00C81E86" w:rsidRPr="00851687" w:rsidRDefault="00C81E86" w:rsidP="00C81E86">
            <w:pPr>
              <w:spacing w:line="360" w:lineRule="auto"/>
              <w:jc w:val="center"/>
              <w:rPr>
                <w:kern w:val="0"/>
                <w:sz w:val="18"/>
                <w:szCs w:val="18"/>
              </w:rPr>
            </w:pPr>
            <w:r w:rsidRPr="00851687">
              <w:rPr>
                <w:rFonts w:hint="eastAsia"/>
                <w:kern w:val="0"/>
                <w:sz w:val="18"/>
                <w:szCs w:val="18"/>
              </w:rPr>
              <w:t>相对离子丰度（</w:t>
            </w:r>
            <w:r w:rsidRPr="00851687">
              <w:rPr>
                <w:kern w:val="0"/>
                <w:sz w:val="18"/>
                <w:szCs w:val="18"/>
              </w:rPr>
              <w:t>%</w:t>
            </w:r>
            <w:r w:rsidRPr="00851687">
              <w:rPr>
                <w:rFonts w:hint="eastAsia"/>
                <w:kern w:val="0"/>
                <w:sz w:val="18"/>
                <w:szCs w:val="18"/>
              </w:rPr>
              <w:t>）</w:t>
            </w:r>
          </w:p>
        </w:tc>
        <w:tc>
          <w:tcPr>
            <w:tcW w:w="1441" w:type="dxa"/>
          </w:tcPr>
          <w:p w:rsidR="00C81E86" w:rsidRPr="00851687" w:rsidRDefault="00C81E86" w:rsidP="00C81E86">
            <w:pPr>
              <w:spacing w:line="360" w:lineRule="auto"/>
              <w:jc w:val="center"/>
              <w:rPr>
                <w:kern w:val="0"/>
                <w:sz w:val="18"/>
                <w:szCs w:val="18"/>
              </w:rPr>
            </w:pPr>
            <w:r w:rsidRPr="00851687">
              <w:rPr>
                <w:sz w:val="18"/>
                <w:szCs w:val="18"/>
              </w:rPr>
              <w:t>k&gt;50%</w:t>
            </w:r>
          </w:p>
        </w:tc>
        <w:tc>
          <w:tcPr>
            <w:tcW w:w="1531" w:type="dxa"/>
          </w:tcPr>
          <w:p w:rsidR="00C81E86" w:rsidRPr="00851687" w:rsidRDefault="00C81E86" w:rsidP="00C81E86">
            <w:pPr>
              <w:spacing w:line="360" w:lineRule="auto"/>
              <w:jc w:val="center"/>
              <w:rPr>
                <w:kern w:val="0"/>
                <w:sz w:val="18"/>
                <w:szCs w:val="18"/>
              </w:rPr>
            </w:pPr>
            <w:r w:rsidRPr="00851687">
              <w:rPr>
                <w:rFonts w:hint="eastAsia"/>
                <w:sz w:val="18"/>
                <w:szCs w:val="18"/>
              </w:rPr>
              <w:t>50%</w:t>
            </w:r>
            <w:r w:rsidRPr="00851687">
              <w:rPr>
                <w:rFonts w:hint="eastAsia"/>
                <w:sz w:val="18"/>
                <w:szCs w:val="18"/>
              </w:rPr>
              <w:t>≥</w:t>
            </w:r>
            <w:r w:rsidRPr="00851687">
              <w:rPr>
                <w:rFonts w:hint="eastAsia"/>
                <w:sz w:val="18"/>
                <w:szCs w:val="18"/>
              </w:rPr>
              <w:t>k</w:t>
            </w:r>
            <w:r w:rsidRPr="00851687">
              <w:rPr>
                <w:sz w:val="18"/>
                <w:szCs w:val="18"/>
              </w:rPr>
              <w:t>&gt;20%</w:t>
            </w:r>
          </w:p>
        </w:tc>
        <w:tc>
          <w:tcPr>
            <w:tcW w:w="1609" w:type="dxa"/>
          </w:tcPr>
          <w:p w:rsidR="00C81E86" w:rsidRPr="00851687" w:rsidRDefault="00C81E86" w:rsidP="00C81E86">
            <w:pPr>
              <w:spacing w:line="360" w:lineRule="auto"/>
              <w:jc w:val="center"/>
              <w:rPr>
                <w:kern w:val="0"/>
                <w:sz w:val="18"/>
                <w:szCs w:val="18"/>
              </w:rPr>
            </w:pPr>
            <w:r w:rsidRPr="00851687">
              <w:rPr>
                <w:rFonts w:hint="eastAsia"/>
                <w:sz w:val="18"/>
                <w:szCs w:val="18"/>
              </w:rPr>
              <w:t>20%</w:t>
            </w:r>
            <w:r w:rsidRPr="00851687">
              <w:rPr>
                <w:rFonts w:hint="eastAsia"/>
                <w:sz w:val="18"/>
                <w:szCs w:val="18"/>
              </w:rPr>
              <w:t>≥</w:t>
            </w:r>
            <w:r w:rsidRPr="00851687">
              <w:rPr>
                <w:rFonts w:hint="eastAsia"/>
                <w:sz w:val="18"/>
                <w:szCs w:val="18"/>
              </w:rPr>
              <w:t>k</w:t>
            </w:r>
            <w:r w:rsidRPr="00851687">
              <w:rPr>
                <w:sz w:val="18"/>
                <w:szCs w:val="18"/>
              </w:rPr>
              <w:t>&gt;10%</w:t>
            </w:r>
          </w:p>
        </w:tc>
        <w:tc>
          <w:tcPr>
            <w:tcW w:w="1732" w:type="dxa"/>
          </w:tcPr>
          <w:p w:rsidR="00C81E86" w:rsidRPr="00851687" w:rsidRDefault="00C81E86" w:rsidP="00C81E86">
            <w:pPr>
              <w:spacing w:line="360" w:lineRule="auto"/>
              <w:jc w:val="center"/>
              <w:rPr>
                <w:kern w:val="0"/>
                <w:sz w:val="18"/>
                <w:szCs w:val="18"/>
              </w:rPr>
            </w:pPr>
            <w:r w:rsidRPr="00851687">
              <w:rPr>
                <w:rFonts w:hint="eastAsia"/>
                <w:sz w:val="18"/>
                <w:szCs w:val="18"/>
              </w:rPr>
              <w:t>k</w:t>
            </w:r>
            <w:r w:rsidRPr="00851687">
              <w:rPr>
                <w:rFonts w:hint="eastAsia"/>
                <w:sz w:val="18"/>
                <w:szCs w:val="18"/>
              </w:rPr>
              <w:t>≤</w:t>
            </w:r>
            <w:r w:rsidRPr="00851687">
              <w:rPr>
                <w:rFonts w:hint="eastAsia"/>
                <w:sz w:val="18"/>
                <w:szCs w:val="18"/>
              </w:rPr>
              <w:t>10%</w:t>
            </w:r>
          </w:p>
        </w:tc>
      </w:tr>
      <w:tr w:rsidR="003802F5" w:rsidRPr="00851687">
        <w:trPr>
          <w:jc w:val="center"/>
        </w:trPr>
        <w:tc>
          <w:tcPr>
            <w:tcW w:w="2184" w:type="dxa"/>
            <w:vAlign w:val="center"/>
          </w:tcPr>
          <w:p w:rsidR="003802F5" w:rsidRPr="00851687" w:rsidRDefault="00120D1D">
            <w:pPr>
              <w:spacing w:line="360" w:lineRule="auto"/>
              <w:jc w:val="center"/>
              <w:rPr>
                <w:kern w:val="0"/>
                <w:sz w:val="18"/>
                <w:szCs w:val="18"/>
              </w:rPr>
            </w:pPr>
            <w:r w:rsidRPr="00851687">
              <w:rPr>
                <w:rFonts w:hint="eastAsia"/>
                <w:kern w:val="0"/>
                <w:sz w:val="18"/>
                <w:szCs w:val="18"/>
              </w:rPr>
              <w:t>允许的最大偏差（</w:t>
            </w:r>
            <w:r w:rsidRPr="00851687">
              <w:rPr>
                <w:kern w:val="0"/>
                <w:sz w:val="18"/>
                <w:szCs w:val="18"/>
              </w:rPr>
              <w:t>%</w:t>
            </w:r>
            <w:r w:rsidRPr="00851687">
              <w:rPr>
                <w:rFonts w:hint="eastAsia"/>
                <w:kern w:val="0"/>
                <w:sz w:val="18"/>
                <w:szCs w:val="18"/>
              </w:rPr>
              <w:t>）</w:t>
            </w:r>
          </w:p>
        </w:tc>
        <w:tc>
          <w:tcPr>
            <w:tcW w:w="1441" w:type="dxa"/>
            <w:vAlign w:val="center"/>
          </w:tcPr>
          <w:p w:rsidR="003802F5" w:rsidRPr="00851687" w:rsidRDefault="00120D1D">
            <w:pPr>
              <w:spacing w:line="360" w:lineRule="auto"/>
              <w:jc w:val="center"/>
              <w:rPr>
                <w:kern w:val="0"/>
                <w:sz w:val="18"/>
                <w:szCs w:val="18"/>
              </w:rPr>
            </w:pPr>
            <w:r w:rsidRPr="00851687">
              <w:rPr>
                <w:kern w:val="0"/>
                <w:sz w:val="18"/>
                <w:szCs w:val="18"/>
              </w:rPr>
              <w:t>± 20</w:t>
            </w:r>
          </w:p>
        </w:tc>
        <w:tc>
          <w:tcPr>
            <w:tcW w:w="1531" w:type="dxa"/>
            <w:vAlign w:val="center"/>
          </w:tcPr>
          <w:p w:rsidR="003802F5" w:rsidRPr="00851687" w:rsidRDefault="00120D1D">
            <w:pPr>
              <w:spacing w:line="360" w:lineRule="auto"/>
              <w:jc w:val="center"/>
              <w:rPr>
                <w:kern w:val="0"/>
                <w:sz w:val="18"/>
                <w:szCs w:val="18"/>
              </w:rPr>
            </w:pPr>
            <w:r w:rsidRPr="00851687">
              <w:rPr>
                <w:kern w:val="0"/>
                <w:sz w:val="18"/>
                <w:szCs w:val="18"/>
              </w:rPr>
              <w:t>± 25</w:t>
            </w:r>
          </w:p>
        </w:tc>
        <w:tc>
          <w:tcPr>
            <w:tcW w:w="1609" w:type="dxa"/>
            <w:vAlign w:val="center"/>
          </w:tcPr>
          <w:p w:rsidR="003802F5" w:rsidRPr="00851687" w:rsidRDefault="00120D1D">
            <w:pPr>
              <w:spacing w:line="360" w:lineRule="auto"/>
              <w:jc w:val="center"/>
              <w:rPr>
                <w:kern w:val="0"/>
                <w:sz w:val="18"/>
                <w:szCs w:val="18"/>
              </w:rPr>
            </w:pPr>
            <w:r w:rsidRPr="00851687">
              <w:rPr>
                <w:kern w:val="0"/>
                <w:sz w:val="18"/>
                <w:szCs w:val="18"/>
              </w:rPr>
              <w:t>± 30</w:t>
            </w:r>
          </w:p>
        </w:tc>
        <w:tc>
          <w:tcPr>
            <w:tcW w:w="1732" w:type="dxa"/>
            <w:vAlign w:val="center"/>
          </w:tcPr>
          <w:p w:rsidR="003802F5" w:rsidRPr="00851687" w:rsidRDefault="00120D1D">
            <w:pPr>
              <w:spacing w:line="360" w:lineRule="auto"/>
              <w:jc w:val="center"/>
              <w:rPr>
                <w:kern w:val="0"/>
                <w:sz w:val="18"/>
                <w:szCs w:val="18"/>
              </w:rPr>
            </w:pPr>
            <w:r w:rsidRPr="00851687">
              <w:rPr>
                <w:kern w:val="0"/>
                <w:sz w:val="18"/>
                <w:szCs w:val="18"/>
              </w:rPr>
              <w:t>± 50</w:t>
            </w:r>
          </w:p>
        </w:tc>
      </w:tr>
    </w:tbl>
    <w:p w:rsidR="003802F5" w:rsidRPr="00851687" w:rsidRDefault="00120D1D" w:rsidP="00445C0D">
      <w:pPr>
        <w:spacing w:line="360" w:lineRule="exact"/>
        <w:rPr>
          <w:bCs/>
          <w:kern w:val="0"/>
          <w:szCs w:val="21"/>
        </w:rPr>
      </w:pPr>
      <w:r w:rsidRPr="00851687">
        <w:rPr>
          <w:bCs/>
          <w:kern w:val="0"/>
          <w:szCs w:val="21"/>
        </w:rPr>
        <w:t xml:space="preserve">5.6 </w:t>
      </w:r>
      <w:r w:rsidRPr="00851687">
        <w:rPr>
          <w:rFonts w:ascii="黑体" w:eastAsia="黑体" w:hAnsi="黑体" w:cs="黑体" w:hint="eastAsia"/>
          <w:bCs/>
          <w:kern w:val="0"/>
          <w:szCs w:val="21"/>
        </w:rPr>
        <w:t>定量测定</w:t>
      </w:r>
    </w:p>
    <w:p w:rsidR="003802F5" w:rsidRPr="00851687" w:rsidRDefault="00120D1D" w:rsidP="00445C0D">
      <w:pPr>
        <w:spacing w:line="360" w:lineRule="exact"/>
        <w:rPr>
          <w:kern w:val="0"/>
          <w:szCs w:val="21"/>
        </w:rPr>
      </w:pPr>
      <w:r w:rsidRPr="00851687">
        <w:rPr>
          <w:kern w:val="0"/>
          <w:szCs w:val="21"/>
        </w:rPr>
        <w:t xml:space="preserve">5.6.1 </w:t>
      </w:r>
      <w:r w:rsidRPr="00851687">
        <w:rPr>
          <w:rFonts w:hint="eastAsia"/>
          <w:kern w:val="0"/>
          <w:szCs w:val="21"/>
        </w:rPr>
        <w:t>标准曲线的制作</w:t>
      </w:r>
    </w:p>
    <w:p w:rsidR="003802F5" w:rsidRPr="00851687" w:rsidRDefault="00120D1D" w:rsidP="00445C0D">
      <w:pPr>
        <w:spacing w:line="360" w:lineRule="exact"/>
        <w:ind w:firstLineChars="200" w:firstLine="420"/>
        <w:rPr>
          <w:kern w:val="0"/>
          <w:szCs w:val="21"/>
        </w:rPr>
      </w:pPr>
      <w:r w:rsidRPr="00851687">
        <w:rPr>
          <w:rFonts w:hint="eastAsia"/>
          <w:kern w:val="0"/>
          <w:szCs w:val="21"/>
        </w:rPr>
        <w:t>将混合</w:t>
      </w:r>
      <w:r w:rsidRPr="00851687">
        <w:rPr>
          <w:rFonts w:hint="eastAsia"/>
          <w:bCs/>
          <w:szCs w:val="21"/>
        </w:rPr>
        <w:t>标准测定溶液（</w:t>
      </w:r>
      <w:r w:rsidRPr="00851687">
        <w:rPr>
          <w:bCs/>
          <w:szCs w:val="21"/>
        </w:rPr>
        <w:t>5.3</w:t>
      </w:r>
      <w:r w:rsidRPr="00851687">
        <w:rPr>
          <w:rFonts w:hint="eastAsia"/>
          <w:bCs/>
          <w:szCs w:val="21"/>
        </w:rPr>
        <w:t>），</w:t>
      </w:r>
      <w:r w:rsidRPr="00851687">
        <w:rPr>
          <w:rFonts w:hint="eastAsia"/>
          <w:kern w:val="0"/>
          <w:szCs w:val="21"/>
        </w:rPr>
        <w:t>分别按仪器参考条件（</w:t>
      </w:r>
      <w:r w:rsidRPr="00851687">
        <w:rPr>
          <w:kern w:val="0"/>
          <w:szCs w:val="21"/>
        </w:rPr>
        <w:t>5.4</w:t>
      </w:r>
      <w:r w:rsidRPr="00851687">
        <w:rPr>
          <w:rFonts w:hint="eastAsia"/>
          <w:kern w:val="0"/>
          <w:szCs w:val="21"/>
        </w:rPr>
        <w:t>）进行测定，得到相应的峰面积。以浓度为横坐标，以色谱峰的峰面积为纵坐标，绘制标准曲线。</w:t>
      </w:r>
    </w:p>
    <w:p w:rsidR="003802F5" w:rsidRPr="00851687" w:rsidRDefault="00120D1D" w:rsidP="00445C0D">
      <w:pPr>
        <w:spacing w:line="360" w:lineRule="exact"/>
        <w:rPr>
          <w:kern w:val="0"/>
          <w:szCs w:val="21"/>
        </w:rPr>
      </w:pPr>
      <w:r w:rsidRPr="00851687">
        <w:rPr>
          <w:kern w:val="0"/>
          <w:szCs w:val="21"/>
        </w:rPr>
        <w:t xml:space="preserve">5.6.2 </w:t>
      </w:r>
      <w:r w:rsidRPr="00851687">
        <w:rPr>
          <w:rFonts w:hint="eastAsia"/>
          <w:kern w:val="0"/>
          <w:szCs w:val="21"/>
        </w:rPr>
        <w:t>试样溶液的测定</w:t>
      </w:r>
    </w:p>
    <w:p w:rsidR="003802F5" w:rsidRPr="00851687" w:rsidRDefault="00120D1D" w:rsidP="00445C0D">
      <w:pPr>
        <w:spacing w:line="360" w:lineRule="exact"/>
        <w:ind w:firstLineChars="200" w:firstLine="420"/>
        <w:rPr>
          <w:kern w:val="0"/>
          <w:szCs w:val="21"/>
        </w:rPr>
      </w:pPr>
      <w:r w:rsidRPr="00851687">
        <w:rPr>
          <w:rFonts w:hint="eastAsia"/>
          <w:kern w:val="0"/>
          <w:szCs w:val="21"/>
        </w:rPr>
        <w:t>将试样溶液（</w:t>
      </w:r>
      <w:r w:rsidRPr="00851687">
        <w:rPr>
          <w:kern w:val="0"/>
          <w:szCs w:val="21"/>
        </w:rPr>
        <w:t>5.2.2</w:t>
      </w:r>
      <w:r w:rsidRPr="00851687">
        <w:rPr>
          <w:rFonts w:hint="eastAsia"/>
          <w:kern w:val="0"/>
          <w:szCs w:val="21"/>
        </w:rPr>
        <w:t>），按仪器参考条件（</w:t>
      </w:r>
      <w:r w:rsidRPr="00851687">
        <w:rPr>
          <w:kern w:val="0"/>
          <w:szCs w:val="21"/>
        </w:rPr>
        <w:t>5.4</w:t>
      </w:r>
      <w:r w:rsidRPr="00851687">
        <w:rPr>
          <w:rFonts w:hint="eastAsia"/>
          <w:kern w:val="0"/>
          <w:szCs w:val="21"/>
        </w:rPr>
        <w:t>）进行测定，得到相应的样品溶液的色谱峰面积。根据标准曲线得到试样测定溶液中待测组分的浓度，平行测定两次；试样待测液响应值若低于标准曲线线性范围，应视为未检出；</w:t>
      </w:r>
    </w:p>
    <w:p w:rsidR="003802F5" w:rsidRPr="00851687" w:rsidRDefault="00120D1D" w:rsidP="00445C0D">
      <w:pPr>
        <w:spacing w:line="360" w:lineRule="exact"/>
        <w:ind w:firstLineChars="200" w:firstLine="420"/>
        <w:rPr>
          <w:kern w:val="0"/>
          <w:szCs w:val="21"/>
        </w:rPr>
      </w:pPr>
      <w:r w:rsidRPr="00851687">
        <w:rPr>
          <w:rFonts w:hint="eastAsia"/>
          <w:kern w:val="0"/>
          <w:szCs w:val="21"/>
        </w:rPr>
        <w:t>标准品</w:t>
      </w:r>
      <w:r w:rsidRPr="00851687">
        <w:rPr>
          <w:rFonts w:hint="eastAsia"/>
          <w:color w:val="000000" w:themeColor="text1"/>
          <w:kern w:val="0"/>
          <w:szCs w:val="21"/>
        </w:rPr>
        <w:t>多反应监测（</w:t>
      </w:r>
      <w:r w:rsidRPr="00851687">
        <w:rPr>
          <w:color w:val="000000" w:themeColor="text1"/>
          <w:kern w:val="0"/>
          <w:szCs w:val="21"/>
        </w:rPr>
        <w:t>MRM</w:t>
      </w:r>
      <w:r w:rsidRPr="00851687">
        <w:rPr>
          <w:rFonts w:hint="eastAsia"/>
          <w:color w:val="000000" w:themeColor="text1"/>
          <w:kern w:val="0"/>
          <w:szCs w:val="21"/>
        </w:rPr>
        <w:t>）色谱图</w:t>
      </w:r>
      <w:r w:rsidRPr="00851687">
        <w:rPr>
          <w:rFonts w:hint="eastAsia"/>
          <w:kern w:val="0"/>
          <w:szCs w:val="21"/>
        </w:rPr>
        <w:t>参见附录</w:t>
      </w:r>
      <w:r w:rsidRPr="00851687">
        <w:rPr>
          <w:kern w:val="0"/>
          <w:szCs w:val="21"/>
        </w:rPr>
        <w:t>B</w:t>
      </w:r>
      <w:r w:rsidRPr="00851687">
        <w:rPr>
          <w:rFonts w:hint="eastAsia"/>
          <w:kern w:val="0"/>
          <w:szCs w:val="21"/>
        </w:rPr>
        <w:t>的图</w:t>
      </w:r>
      <w:r w:rsidRPr="00851687">
        <w:rPr>
          <w:kern w:val="0"/>
          <w:szCs w:val="21"/>
        </w:rPr>
        <w:t>B</w:t>
      </w:r>
      <w:r w:rsidRPr="00851687">
        <w:rPr>
          <w:rFonts w:hint="eastAsia"/>
          <w:kern w:val="0"/>
          <w:szCs w:val="21"/>
        </w:rPr>
        <w:t>。</w:t>
      </w:r>
    </w:p>
    <w:p w:rsidR="003802F5" w:rsidRPr="00851687" w:rsidRDefault="00120D1D" w:rsidP="00445C0D">
      <w:pPr>
        <w:pStyle w:val="2"/>
        <w:spacing w:before="0" w:after="0" w:line="360" w:lineRule="exact"/>
        <w:rPr>
          <w:rFonts w:ascii="Times New Roman" w:eastAsia="宋体" w:hAnsi="Times New Roman"/>
          <w:b w:val="0"/>
          <w:bCs w:val="0"/>
          <w:kern w:val="0"/>
          <w:sz w:val="21"/>
          <w:szCs w:val="21"/>
        </w:rPr>
      </w:pPr>
      <w:bookmarkStart w:id="18" w:name="_Toc468264514"/>
      <w:bookmarkStart w:id="19" w:name="_Toc3979"/>
      <w:r w:rsidRPr="00851687">
        <w:rPr>
          <w:rFonts w:ascii="Times New Roman" w:eastAsia="宋体" w:hAnsi="Times New Roman"/>
          <w:b w:val="0"/>
          <w:bCs w:val="0"/>
          <w:kern w:val="0"/>
          <w:sz w:val="21"/>
          <w:szCs w:val="21"/>
        </w:rPr>
        <w:t xml:space="preserve">5.7 </w:t>
      </w:r>
      <w:r w:rsidRPr="00851687">
        <w:rPr>
          <w:rFonts w:ascii="黑体" w:hAnsi="黑体" w:cs="黑体" w:hint="eastAsia"/>
          <w:b w:val="0"/>
          <w:bCs w:val="0"/>
          <w:kern w:val="0"/>
          <w:sz w:val="21"/>
          <w:szCs w:val="21"/>
        </w:rPr>
        <w:t>空白试验</w:t>
      </w:r>
      <w:bookmarkEnd w:id="18"/>
      <w:bookmarkEnd w:id="19"/>
    </w:p>
    <w:p w:rsidR="003802F5" w:rsidRPr="00851687" w:rsidRDefault="00120D1D" w:rsidP="00445C0D">
      <w:pPr>
        <w:pStyle w:val="aa"/>
        <w:spacing w:line="360" w:lineRule="exact"/>
        <w:ind w:firstLine="420"/>
        <w:rPr>
          <w:rFonts w:ascii="Times New Roman"/>
          <w:szCs w:val="21"/>
        </w:rPr>
      </w:pPr>
      <w:r w:rsidRPr="00851687">
        <w:rPr>
          <w:rFonts w:ascii="Times New Roman" w:hint="eastAsia"/>
          <w:szCs w:val="21"/>
        </w:rPr>
        <w:t>除不加试样外，均按上述步骤操作。</w:t>
      </w:r>
    </w:p>
    <w:p w:rsidR="003802F5" w:rsidRPr="00851687" w:rsidRDefault="00120D1D" w:rsidP="00445C0D">
      <w:pPr>
        <w:pStyle w:val="1"/>
        <w:spacing w:before="0" w:after="0" w:line="360" w:lineRule="exact"/>
        <w:rPr>
          <w:b w:val="0"/>
          <w:bCs w:val="0"/>
          <w:sz w:val="21"/>
          <w:szCs w:val="21"/>
        </w:rPr>
      </w:pPr>
      <w:bookmarkStart w:id="20" w:name="_Toc5855"/>
      <w:bookmarkStart w:id="21" w:name="_Toc468264515"/>
      <w:r w:rsidRPr="00851687">
        <w:rPr>
          <w:b w:val="0"/>
          <w:bCs w:val="0"/>
          <w:sz w:val="21"/>
          <w:szCs w:val="21"/>
        </w:rPr>
        <w:t xml:space="preserve">6 </w:t>
      </w:r>
      <w:r w:rsidRPr="00851687">
        <w:rPr>
          <w:rFonts w:ascii="黑体" w:eastAsia="黑体" w:hAnsi="黑体" w:cs="黑体" w:hint="eastAsia"/>
          <w:b w:val="0"/>
          <w:bCs w:val="0"/>
          <w:sz w:val="21"/>
          <w:szCs w:val="21"/>
        </w:rPr>
        <w:t>结果计算与表述</w:t>
      </w:r>
      <w:bookmarkEnd w:id="20"/>
      <w:bookmarkEnd w:id="21"/>
    </w:p>
    <w:p w:rsidR="003802F5" w:rsidRPr="00851687" w:rsidRDefault="00120D1D" w:rsidP="00445C0D">
      <w:pPr>
        <w:pStyle w:val="aa"/>
        <w:spacing w:line="360" w:lineRule="exact"/>
        <w:ind w:firstLineChars="250" w:firstLine="525"/>
        <w:rPr>
          <w:rFonts w:ascii="Times New Roman"/>
          <w:szCs w:val="21"/>
        </w:rPr>
      </w:pPr>
      <w:r w:rsidRPr="00851687">
        <w:rPr>
          <w:rFonts w:ascii="Times New Roman" w:hint="eastAsia"/>
          <w:szCs w:val="21"/>
        </w:rPr>
        <w:t>试样中各待测组分的残留量按式（</w:t>
      </w:r>
      <w:r w:rsidRPr="00851687">
        <w:rPr>
          <w:rFonts w:ascii="Times New Roman"/>
          <w:szCs w:val="21"/>
        </w:rPr>
        <w:t>1</w:t>
      </w:r>
      <w:r w:rsidRPr="00851687">
        <w:rPr>
          <w:rFonts w:ascii="Times New Roman" w:hint="eastAsia"/>
          <w:szCs w:val="21"/>
        </w:rPr>
        <w:t>）计算：</w:t>
      </w:r>
    </w:p>
    <w:p w:rsidR="003802F5" w:rsidRPr="00851687" w:rsidRDefault="00120D1D">
      <w:pPr>
        <w:widowControl/>
        <w:tabs>
          <w:tab w:val="center" w:pos="4201"/>
          <w:tab w:val="left" w:pos="6060"/>
          <w:tab w:val="left" w:pos="6570"/>
          <w:tab w:val="right" w:leader="dot" w:pos="9298"/>
        </w:tabs>
        <w:autoSpaceDE w:val="0"/>
        <w:autoSpaceDN w:val="0"/>
        <w:jc w:val="right"/>
        <w:rPr>
          <w:kern w:val="0"/>
          <w:szCs w:val="20"/>
        </w:rPr>
      </w:pPr>
      <w:r w:rsidRPr="00851687">
        <w:rPr>
          <w:noProof/>
          <w:position w:val="-10"/>
          <w:szCs w:val="21"/>
        </w:rPr>
        <w:drawing>
          <wp:anchor distT="0" distB="0" distL="114300" distR="114300" simplePos="0" relativeHeight="251653120" behindDoc="0" locked="0" layoutInCell="1" allowOverlap="1" wp14:anchorId="4EF20614" wp14:editId="35E01E2F">
            <wp:simplePos x="0" y="0"/>
            <wp:positionH relativeFrom="column">
              <wp:posOffset>1856740</wp:posOffset>
            </wp:positionH>
            <wp:positionV relativeFrom="paragraph">
              <wp:posOffset>65405</wp:posOffset>
            </wp:positionV>
            <wp:extent cx="1320165" cy="393700"/>
            <wp:effectExtent l="0" t="0" r="0" b="0"/>
            <wp:wrapNone/>
            <wp:docPr id="9740" name="公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 name="公式 2"/>
                    <pic:cNvPicPr>
                      <a:picLocks noChangeAspect="1" noChangeArrowheads="1"/>
                    </pic:cNvPicPr>
                  </pic:nvPicPr>
                  <pic:blipFill>
                    <a:blip r:embed="rId8" cstate="print">
                      <a:biLevel thresh="50000"/>
                      <a:grayscl/>
                      <a:lum contrast="18000"/>
                      <a:extLst>
                        <a:ext uri="{28A0092B-C50C-407E-A947-70E740481C1C}">
                          <a14:useLocalDpi xmlns:a14="http://schemas.microsoft.com/office/drawing/2010/main" val="0"/>
                        </a:ext>
                      </a:extLst>
                    </a:blip>
                    <a:srcRect/>
                    <a:stretch>
                      <a:fillRect/>
                    </a:stretch>
                  </pic:blipFill>
                  <pic:spPr>
                    <a:xfrm>
                      <a:off x="0" y="0"/>
                      <a:ext cx="1320165" cy="393700"/>
                    </a:xfrm>
                    <a:prstGeom prst="rect">
                      <a:avLst/>
                    </a:prstGeom>
                    <a:solidFill>
                      <a:srgbClr val="FFFFFF"/>
                    </a:solidFill>
                  </pic:spPr>
                </pic:pic>
              </a:graphicData>
            </a:graphic>
          </wp:anchor>
        </w:drawing>
      </w:r>
      <w:r w:rsidRPr="00851687">
        <w:rPr>
          <w:position w:val="-10"/>
          <w:szCs w:val="21"/>
        </w:rPr>
        <w:object w:dxaOrig="1440" w:dyaOrig="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6.5pt" o:ole="">
            <v:imagedata r:id="rId9" o:title=""/>
          </v:shape>
          <o:OLEObject Type="Embed" ProgID="Equation.3" ShapeID="_x0000_i1025" DrawAspect="Content" ObjectID="_1573041013" r:id="rId10"/>
        </w:object>
      </w:r>
      <w:r w:rsidRPr="00851687">
        <w:rPr>
          <w:kern w:val="0"/>
          <w:szCs w:val="20"/>
        </w:rPr>
        <w:t>…………………………………………</w:t>
      </w:r>
      <w:proofErr w:type="gramStart"/>
      <w:r w:rsidRPr="00851687">
        <w:rPr>
          <w:kern w:val="0"/>
          <w:szCs w:val="20"/>
        </w:rPr>
        <w:t>.(</w:t>
      </w:r>
      <w:proofErr w:type="gramEnd"/>
      <w:r w:rsidRPr="00851687">
        <w:rPr>
          <w:kern w:val="0"/>
          <w:szCs w:val="20"/>
        </w:rPr>
        <w:fldChar w:fldCharType="begin"/>
      </w:r>
      <w:r w:rsidRPr="00851687">
        <w:rPr>
          <w:kern w:val="0"/>
          <w:szCs w:val="20"/>
        </w:rPr>
        <w:instrText xml:space="preserve"> SEQ </w:instrText>
      </w:r>
      <w:r w:rsidRPr="00851687">
        <w:rPr>
          <w:rFonts w:hint="eastAsia"/>
          <w:kern w:val="0"/>
          <w:szCs w:val="20"/>
        </w:rPr>
        <w:instrText>标准自动公式</w:instrText>
      </w:r>
      <w:r w:rsidRPr="00851687">
        <w:rPr>
          <w:kern w:val="0"/>
          <w:szCs w:val="20"/>
        </w:rPr>
        <w:instrText xml:space="preserve"> \* ARABIC </w:instrText>
      </w:r>
      <w:r w:rsidRPr="00445C0D">
        <w:rPr>
          <w:kern w:val="0"/>
          <w:szCs w:val="20"/>
        </w:rPr>
        <w:fldChar w:fldCharType="separate"/>
      </w:r>
      <w:r w:rsidR="002D726B">
        <w:rPr>
          <w:noProof/>
          <w:kern w:val="0"/>
          <w:szCs w:val="20"/>
        </w:rPr>
        <w:t>1</w:t>
      </w:r>
      <w:r w:rsidRPr="00851687">
        <w:rPr>
          <w:kern w:val="0"/>
          <w:szCs w:val="20"/>
        </w:rPr>
        <w:fldChar w:fldCharType="end"/>
      </w:r>
      <w:r w:rsidRPr="00851687">
        <w:rPr>
          <w:kern w:val="0"/>
          <w:szCs w:val="20"/>
        </w:rPr>
        <w:t>)</w:t>
      </w:r>
    </w:p>
    <w:p w:rsidR="003802F5" w:rsidRPr="00851687" w:rsidRDefault="003802F5">
      <w:pPr>
        <w:pStyle w:val="aa"/>
        <w:spacing w:line="360" w:lineRule="auto"/>
        <w:ind w:firstLineChars="0" w:firstLine="420"/>
        <w:rPr>
          <w:rFonts w:ascii="Times New Roman"/>
          <w:position w:val="-10"/>
          <w:szCs w:val="21"/>
        </w:rPr>
      </w:pPr>
    </w:p>
    <w:p w:rsidR="003802F5" w:rsidRPr="00851687" w:rsidRDefault="00120D1D">
      <w:pPr>
        <w:pStyle w:val="aa"/>
        <w:spacing w:line="380" w:lineRule="exact"/>
        <w:ind w:firstLine="420"/>
        <w:rPr>
          <w:rFonts w:ascii="Times New Roman"/>
          <w:szCs w:val="21"/>
        </w:rPr>
      </w:pPr>
      <w:r w:rsidRPr="00851687">
        <w:rPr>
          <w:rFonts w:ascii="Times New Roman" w:hint="eastAsia"/>
          <w:szCs w:val="21"/>
        </w:rPr>
        <w:t>式中：</w:t>
      </w:r>
    </w:p>
    <w:p w:rsidR="003802F5" w:rsidRPr="00851687" w:rsidRDefault="00120D1D" w:rsidP="00445C0D">
      <w:pPr>
        <w:pStyle w:val="aa"/>
        <w:spacing w:line="360" w:lineRule="exact"/>
        <w:ind w:firstLine="420"/>
        <w:rPr>
          <w:rFonts w:ascii="Times New Roman"/>
          <w:szCs w:val="21"/>
        </w:rPr>
      </w:pPr>
      <w:r w:rsidRPr="00851687">
        <w:rPr>
          <w:rFonts w:ascii="Times New Roman"/>
          <w:i/>
          <w:iCs/>
          <w:szCs w:val="21"/>
        </w:rPr>
        <w:t>X</w:t>
      </w:r>
      <w:r w:rsidRPr="00851687">
        <w:rPr>
          <w:rFonts w:ascii="Times New Roman"/>
          <w:szCs w:val="21"/>
        </w:rPr>
        <w:t>—</w:t>
      </w:r>
      <w:r w:rsidRPr="00851687">
        <w:rPr>
          <w:rFonts w:ascii="Times New Roman" w:hint="eastAsia"/>
          <w:szCs w:val="21"/>
        </w:rPr>
        <w:t>试样中各待测组分的残留量，单位为</w:t>
      </w:r>
      <w:proofErr w:type="gramStart"/>
      <w:r w:rsidRPr="00851687">
        <w:rPr>
          <w:rFonts w:ascii="Times New Roman" w:hint="eastAsia"/>
          <w:szCs w:val="21"/>
        </w:rPr>
        <w:t>微克每</w:t>
      </w:r>
      <w:proofErr w:type="gramEnd"/>
      <w:r w:rsidRPr="00851687">
        <w:rPr>
          <w:rFonts w:ascii="Times New Roman" w:hint="eastAsia"/>
          <w:szCs w:val="21"/>
        </w:rPr>
        <w:t>千克（</w:t>
      </w:r>
      <w:proofErr w:type="spellStart"/>
      <w:r w:rsidRPr="00851687">
        <w:rPr>
          <w:rFonts w:ascii="Times New Roman"/>
          <w:szCs w:val="21"/>
        </w:rPr>
        <w:t>μg</w:t>
      </w:r>
      <w:proofErr w:type="spellEnd"/>
      <w:r w:rsidRPr="00851687">
        <w:rPr>
          <w:rFonts w:ascii="Times New Roman"/>
          <w:szCs w:val="21"/>
        </w:rPr>
        <w:t>/kg</w:t>
      </w:r>
      <w:r w:rsidRPr="00851687">
        <w:rPr>
          <w:rFonts w:ascii="Times New Roman" w:hint="eastAsia"/>
          <w:szCs w:val="21"/>
        </w:rPr>
        <w:t>）</w:t>
      </w:r>
    </w:p>
    <w:p w:rsidR="003802F5" w:rsidRPr="00851687" w:rsidRDefault="00120D1D" w:rsidP="00445C0D">
      <w:pPr>
        <w:pStyle w:val="aa"/>
        <w:spacing w:line="360" w:lineRule="exact"/>
        <w:ind w:firstLine="420"/>
        <w:rPr>
          <w:rFonts w:ascii="Times New Roman"/>
          <w:szCs w:val="21"/>
        </w:rPr>
      </w:pPr>
      <w:r w:rsidRPr="00851687">
        <w:rPr>
          <w:rFonts w:ascii="Times New Roman"/>
          <w:i/>
          <w:iCs/>
          <w:szCs w:val="21"/>
        </w:rPr>
        <w:t>C</w:t>
      </w:r>
      <w:r w:rsidRPr="00851687">
        <w:rPr>
          <w:rFonts w:ascii="Times New Roman"/>
          <w:szCs w:val="21"/>
        </w:rPr>
        <w:t>—</w:t>
      </w:r>
      <w:r w:rsidRPr="00851687">
        <w:rPr>
          <w:rFonts w:ascii="Times New Roman" w:hint="eastAsia"/>
          <w:szCs w:val="21"/>
        </w:rPr>
        <w:t>试样测定溶液中各待测组分的浓度，单位为</w:t>
      </w:r>
      <w:proofErr w:type="gramStart"/>
      <w:r w:rsidRPr="00851687">
        <w:rPr>
          <w:rFonts w:ascii="Times New Roman" w:hint="eastAsia"/>
          <w:szCs w:val="21"/>
        </w:rPr>
        <w:t>纳克每毫升</w:t>
      </w:r>
      <w:proofErr w:type="gramEnd"/>
      <w:r w:rsidRPr="00851687">
        <w:rPr>
          <w:rFonts w:ascii="Times New Roman" w:hint="eastAsia"/>
          <w:szCs w:val="21"/>
        </w:rPr>
        <w:t>（</w:t>
      </w:r>
      <w:proofErr w:type="spellStart"/>
      <w:r w:rsidRPr="00851687">
        <w:rPr>
          <w:rFonts w:ascii="Times New Roman"/>
          <w:szCs w:val="21"/>
        </w:rPr>
        <w:t>ng</w:t>
      </w:r>
      <w:proofErr w:type="spellEnd"/>
      <w:r w:rsidRPr="00851687">
        <w:rPr>
          <w:rFonts w:ascii="Times New Roman"/>
          <w:szCs w:val="21"/>
        </w:rPr>
        <w:t>/mL</w:t>
      </w:r>
      <w:r w:rsidR="00336678" w:rsidRPr="00851687">
        <w:rPr>
          <w:rFonts w:ascii="Times New Roman" w:hint="eastAsia"/>
          <w:szCs w:val="21"/>
        </w:rPr>
        <w:t>）</w:t>
      </w:r>
    </w:p>
    <w:p w:rsidR="003802F5" w:rsidRPr="00851687" w:rsidRDefault="00120D1D" w:rsidP="00445C0D">
      <w:pPr>
        <w:pStyle w:val="aa"/>
        <w:spacing w:line="360" w:lineRule="exact"/>
        <w:ind w:firstLine="420"/>
        <w:rPr>
          <w:rFonts w:ascii="Times New Roman"/>
          <w:szCs w:val="21"/>
        </w:rPr>
      </w:pPr>
      <w:r w:rsidRPr="00851687">
        <w:rPr>
          <w:rFonts w:ascii="Times New Roman"/>
          <w:i/>
          <w:iCs/>
          <w:szCs w:val="21"/>
        </w:rPr>
        <w:t>V</w:t>
      </w:r>
      <w:r w:rsidRPr="00851687">
        <w:rPr>
          <w:rFonts w:ascii="Times New Roman"/>
          <w:szCs w:val="21"/>
        </w:rPr>
        <w:t>—</w:t>
      </w:r>
      <w:r w:rsidRPr="00851687">
        <w:rPr>
          <w:rFonts w:ascii="Times New Roman" w:hint="eastAsia"/>
          <w:szCs w:val="21"/>
        </w:rPr>
        <w:t>定容体积，单位为毫升（</w:t>
      </w:r>
      <w:r w:rsidRPr="00851687">
        <w:rPr>
          <w:rFonts w:ascii="Times New Roman"/>
          <w:szCs w:val="21"/>
        </w:rPr>
        <w:t>mL</w:t>
      </w:r>
      <w:r w:rsidR="00336678" w:rsidRPr="00851687">
        <w:rPr>
          <w:rFonts w:ascii="Times New Roman" w:hint="eastAsia"/>
          <w:szCs w:val="21"/>
        </w:rPr>
        <w:t>）</w:t>
      </w:r>
    </w:p>
    <w:p w:rsidR="003802F5" w:rsidRPr="00851687" w:rsidRDefault="00120D1D" w:rsidP="00445C0D">
      <w:pPr>
        <w:pStyle w:val="aa"/>
        <w:spacing w:line="360" w:lineRule="exact"/>
        <w:ind w:firstLine="420"/>
        <w:rPr>
          <w:rFonts w:ascii="Times New Roman"/>
          <w:szCs w:val="21"/>
        </w:rPr>
      </w:pPr>
      <w:r w:rsidRPr="00851687">
        <w:rPr>
          <w:rFonts w:ascii="Times New Roman"/>
          <w:i/>
          <w:iCs/>
          <w:szCs w:val="21"/>
        </w:rPr>
        <w:t>m</w:t>
      </w:r>
      <w:r w:rsidRPr="00851687">
        <w:rPr>
          <w:rFonts w:ascii="Times New Roman"/>
          <w:szCs w:val="21"/>
        </w:rPr>
        <w:t>—</w:t>
      </w:r>
      <w:r w:rsidRPr="00851687">
        <w:rPr>
          <w:rFonts w:ascii="Times New Roman" w:hint="eastAsia"/>
          <w:szCs w:val="21"/>
        </w:rPr>
        <w:t>试样的取样量，单位为克（</w:t>
      </w:r>
      <w:r w:rsidRPr="00851687">
        <w:rPr>
          <w:rFonts w:ascii="Times New Roman"/>
          <w:szCs w:val="21"/>
        </w:rPr>
        <w:t>g</w:t>
      </w:r>
      <w:r w:rsidR="00336678" w:rsidRPr="00851687">
        <w:rPr>
          <w:rFonts w:ascii="Times New Roman" w:hint="eastAsia"/>
          <w:szCs w:val="21"/>
        </w:rPr>
        <w:t>）</w:t>
      </w:r>
    </w:p>
    <w:p w:rsidR="003802F5" w:rsidRPr="00851687" w:rsidRDefault="00120D1D" w:rsidP="00445C0D">
      <w:pPr>
        <w:pStyle w:val="aa"/>
        <w:spacing w:line="360" w:lineRule="exact"/>
        <w:ind w:firstLine="420"/>
        <w:rPr>
          <w:rFonts w:ascii="Times New Roman"/>
          <w:szCs w:val="21"/>
        </w:rPr>
      </w:pPr>
      <w:r w:rsidRPr="00851687">
        <w:rPr>
          <w:rFonts w:ascii="Times New Roman"/>
          <w:i/>
          <w:iCs/>
          <w:szCs w:val="21"/>
        </w:rPr>
        <w:t>f</w:t>
      </w:r>
      <w:r w:rsidRPr="00851687">
        <w:rPr>
          <w:rFonts w:ascii="Times New Roman"/>
          <w:szCs w:val="21"/>
        </w:rPr>
        <w:t>—</w:t>
      </w:r>
      <w:r w:rsidRPr="00851687">
        <w:rPr>
          <w:rFonts w:ascii="Times New Roman" w:hint="eastAsia"/>
          <w:szCs w:val="21"/>
        </w:rPr>
        <w:t>样品的稀释倍数</w:t>
      </w:r>
    </w:p>
    <w:p w:rsidR="003802F5" w:rsidRPr="00851687" w:rsidRDefault="00120D1D" w:rsidP="00445C0D">
      <w:pPr>
        <w:pStyle w:val="aa"/>
        <w:spacing w:line="360" w:lineRule="exact"/>
        <w:ind w:firstLine="420"/>
        <w:rPr>
          <w:rFonts w:ascii="Times New Roman"/>
          <w:szCs w:val="21"/>
        </w:rPr>
      </w:pPr>
      <w:r w:rsidRPr="00851687">
        <w:rPr>
          <w:rFonts w:ascii="Times New Roman" w:hint="eastAsia"/>
          <w:szCs w:val="21"/>
        </w:rPr>
        <w:t>计算结果需扣除空白值，测定结果以平行测定的算术平均值表示，保留</w:t>
      </w:r>
      <w:r w:rsidRPr="00851687">
        <w:rPr>
          <w:rFonts w:ascii="Times New Roman"/>
          <w:szCs w:val="21"/>
        </w:rPr>
        <w:t>3</w:t>
      </w:r>
      <w:r w:rsidRPr="00851687">
        <w:rPr>
          <w:rFonts w:ascii="Times New Roman" w:hint="eastAsia"/>
          <w:szCs w:val="21"/>
        </w:rPr>
        <w:t>位有效数字。</w:t>
      </w:r>
    </w:p>
    <w:p w:rsidR="003802F5" w:rsidRPr="00851687" w:rsidRDefault="00120D1D" w:rsidP="00445C0D">
      <w:pPr>
        <w:pStyle w:val="1"/>
        <w:spacing w:before="0" w:after="0" w:line="360" w:lineRule="exact"/>
        <w:rPr>
          <w:b w:val="0"/>
          <w:bCs w:val="0"/>
          <w:sz w:val="21"/>
          <w:szCs w:val="21"/>
        </w:rPr>
      </w:pPr>
      <w:bookmarkStart w:id="22" w:name="_Toc468264516"/>
      <w:bookmarkStart w:id="23" w:name="_Toc18504"/>
      <w:r w:rsidRPr="00851687">
        <w:rPr>
          <w:b w:val="0"/>
          <w:bCs w:val="0"/>
          <w:sz w:val="21"/>
          <w:szCs w:val="21"/>
        </w:rPr>
        <w:t xml:space="preserve">7 </w:t>
      </w:r>
      <w:r w:rsidRPr="00851687">
        <w:rPr>
          <w:rFonts w:ascii="黑体" w:eastAsia="黑体" w:hAnsi="黑体" w:cs="黑体" w:hint="eastAsia"/>
          <w:b w:val="0"/>
          <w:bCs w:val="0"/>
          <w:sz w:val="21"/>
          <w:szCs w:val="21"/>
        </w:rPr>
        <w:t>检测方法灵敏度、准确度、精密度</w:t>
      </w:r>
      <w:bookmarkEnd w:id="22"/>
      <w:bookmarkEnd w:id="23"/>
    </w:p>
    <w:p w:rsidR="003802F5" w:rsidRPr="00851687" w:rsidRDefault="00120D1D" w:rsidP="00445C0D">
      <w:pPr>
        <w:pStyle w:val="2"/>
        <w:spacing w:before="0" w:after="0" w:line="360" w:lineRule="exact"/>
        <w:rPr>
          <w:rFonts w:ascii="Times New Roman" w:eastAsia="宋体" w:hAnsi="Times New Roman"/>
          <w:sz w:val="21"/>
          <w:szCs w:val="21"/>
        </w:rPr>
      </w:pPr>
      <w:bookmarkStart w:id="24" w:name="_Toc468264517"/>
      <w:bookmarkStart w:id="25" w:name="_Toc20112"/>
      <w:r w:rsidRPr="00851687">
        <w:rPr>
          <w:rFonts w:ascii="Times New Roman" w:eastAsia="宋体" w:hAnsi="Times New Roman"/>
          <w:b w:val="0"/>
          <w:bCs w:val="0"/>
          <w:sz w:val="21"/>
          <w:szCs w:val="21"/>
        </w:rPr>
        <w:t xml:space="preserve">7.1 </w:t>
      </w:r>
      <w:r w:rsidRPr="00851687">
        <w:rPr>
          <w:rFonts w:ascii="黑体" w:hAnsi="黑体" w:cs="黑体" w:hint="eastAsia"/>
          <w:b w:val="0"/>
          <w:bCs w:val="0"/>
          <w:sz w:val="21"/>
          <w:szCs w:val="21"/>
        </w:rPr>
        <w:t>灵敏度</w:t>
      </w:r>
      <w:bookmarkEnd w:id="24"/>
      <w:bookmarkEnd w:id="25"/>
    </w:p>
    <w:p w:rsidR="003802F5" w:rsidRPr="00851687" w:rsidRDefault="00120D1D" w:rsidP="00445C0D">
      <w:pPr>
        <w:pStyle w:val="aa"/>
        <w:spacing w:line="360" w:lineRule="exact"/>
        <w:ind w:firstLine="420"/>
        <w:rPr>
          <w:rFonts w:ascii="Times New Roman"/>
          <w:szCs w:val="21"/>
        </w:rPr>
      </w:pPr>
      <w:r w:rsidRPr="00851687">
        <w:rPr>
          <w:rFonts w:ascii="Times New Roman" w:hint="eastAsia"/>
          <w:szCs w:val="21"/>
        </w:rPr>
        <w:t>本方法在畜肉中的检出限均为</w:t>
      </w:r>
      <w:r w:rsidRPr="00851687">
        <w:rPr>
          <w:rFonts w:ascii="Times New Roman"/>
          <w:szCs w:val="21"/>
        </w:rPr>
        <w:t xml:space="preserve">0.5 </w:t>
      </w:r>
      <w:proofErr w:type="spellStart"/>
      <w:r w:rsidRPr="00851687">
        <w:rPr>
          <w:rFonts w:ascii="Times New Roman"/>
          <w:szCs w:val="21"/>
        </w:rPr>
        <w:t>μg</w:t>
      </w:r>
      <w:proofErr w:type="spellEnd"/>
      <w:r w:rsidRPr="00851687">
        <w:rPr>
          <w:rFonts w:ascii="Times New Roman"/>
          <w:szCs w:val="21"/>
        </w:rPr>
        <w:t>/kg</w:t>
      </w:r>
      <w:r w:rsidRPr="00851687">
        <w:rPr>
          <w:rFonts w:ascii="Times New Roman" w:hint="eastAsia"/>
          <w:szCs w:val="21"/>
        </w:rPr>
        <w:t>。</w:t>
      </w:r>
    </w:p>
    <w:p w:rsidR="003802F5" w:rsidRPr="00851687" w:rsidRDefault="00120D1D" w:rsidP="00445C0D">
      <w:pPr>
        <w:pStyle w:val="2"/>
        <w:spacing w:before="0" w:after="0" w:line="360" w:lineRule="exact"/>
        <w:rPr>
          <w:rFonts w:ascii="Times New Roman" w:eastAsia="宋体" w:hAnsi="Times New Roman"/>
          <w:b w:val="0"/>
          <w:sz w:val="21"/>
          <w:szCs w:val="21"/>
        </w:rPr>
      </w:pPr>
      <w:bookmarkStart w:id="26" w:name="_Toc23072"/>
      <w:bookmarkStart w:id="27" w:name="_Toc468264518"/>
      <w:r w:rsidRPr="00851687">
        <w:rPr>
          <w:rFonts w:ascii="Times New Roman" w:eastAsia="宋体" w:hAnsi="Times New Roman"/>
          <w:b w:val="0"/>
          <w:sz w:val="21"/>
          <w:szCs w:val="21"/>
        </w:rPr>
        <w:t xml:space="preserve">7.2 </w:t>
      </w:r>
      <w:r w:rsidRPr="00851687">
        <w:rPr>
          <w:rFonts w:ascii="黑体" w:hAnsi="黑体" w:cs="黑体" w:hint="eastAsia"/>
          <w:b w:val="0"/>
          <w:sz w:val="21"/>
          <w:szCs w:val="21"/>
        </w:rPr>
        <w:t>准确度</w:t>
      </w:r>
      <w:bookmarkEnd w:id="26"/>
      <w:bookmarkEnd w:id="27"/>
    </w:p>
    <w:p w:rsidR="003802F5" w:rsidRPr="00851687" w:rsidRDefault="00120D1D" w:rsidP="00445C0D">
      <w:pPr>
        <w:pStyle w:val="aa"/>
        <w:spacing w:line="360" w:lineRule="exact"/>
        <w:ind w:firstLine="420"/>
        <w:rPr>
          <w:rFonts w:ascii="Times New Roman"/>
          <w:szCs w:val="21"/>
        </w:rPr>
      </w:pPr>
      <w:r w:rsidRPr="00851687">
        <w:rPr>
          <w:rFonts w:ascii="Times New Roman" w:hint="eastAsia"/>
          <w:szCs w:val="21"/>
        </w:rPr>
        <w:t>本方法在</w:t>
      </w:r>
      <w:r w:rsidRPr="00851687">
        <w:rPr>
          <w:rFonts w:ascii="Times New Roman"/>
          <w:szCs w:val="21"/>
        </w:rPr>
        <w:t xml:space="preserve">0.5 </w:t>
      </w:r>
      <w:proofErr w:type="spellStart"/>
      <w:r w:rsidRPr="00851687">
        <w:rPr>
          <w:rFonts w:ascii="Times New Roman"/>
          <w:szCs w:val="21"/>
        </w:rPr>
        <w:t>μg</w:t>
      </w:r>
      <w:proofErr w:type="spellEnd"/>
      <w:r w:rsidRPr="00851687">
        <w:rPr>
          <w:rFonts w:ascii="Times New Roman"/>
          <w:szCs w:val="21"/>
        </w:rPr>
        <w:t xml:space="preserve">/kg~5.0 </w:t>
      </w:r>
      <w:proofErr w:type="spellStart"/>
      <w:r w:rsidRPr="00851687">
        <w:rPr>
          <w:rFonts w:ascii="Times New Roman"/>
          <w:szCs w:val="21"/>
        </w:rPr>
        <w:t>μg</w:t>
      </w:r>
      <w:proofErr w:type="spellEnd"/>
      <w:r w:rsidRPr="00851687">
        <w:rPr>
          <w:rFonts w:ascii="Times New Roman"/>
          <w:szCs w:val="21"/>
        </w:rPr>
        <w:t>/kg</w:t>
      </w:r>
      <w:r w:rsidRPr="00851687">
        <w:rPr>
          <w:rFonts w:ascii="Times New Roman" w:hint="eastAsia"/>
          <w:szCs w:val="21"/>
        </w:rPr>
        <w:t>的添加水平上的回收率范围为</w:t>
      </w:r>
      <w:r w:rsidRPr="00851687">
        <w:rPr>
          <w:rFonts w:ascii="Times New Roman"/>
        </w:rPr>
        <w:t>83.2%</w:t>
      </w:r>
      <w:r w:rsidRPr="00851687">
        <w:rPr>
          <w:rFonts w:ascii="微软雅黑" w:eastAsia="微软雅黑" w:hAnsi="微软雅黑"/>
        </w:rPr>
        <w:t>~</w:t>
      </w:r>
      <w:r w:rsidRPr="00851687">
        <w:rPr>
          <w:rFonts w:ascii="Times New Roman"/>
        </w:rPr>
        <w:t>100.3%</w:t>
      </w:r>
      <w:r w:rsidRPr="00851687">
        <w:rPr>
          <w:rFonts w:ascii="Times New Roman" w:hint="eastAsia"/>
          <w:szCs w:val="21"/>
        </w:rPr>
        <w:t>。</w:t>
      </w:r>
    </w:p>
    <w:p w:rsidR="003802F5" w:rsidRPr="00851687" w:rsidRDefault="00120D1D" w:rsidP="00445C0D">
      <w:pPr>
        <w:pStyle w:val="2"/>
        <w:spacing w:before="0" w:after="0" w:line="360" w:lineRule="exact"/>
        <w:rPr>
          <w:rFonts w:ascii="Times New Roman" w:eastAsia="宋体" w:hAnsi="Times New Roman"/>
          <w:b w:val="0"/>
          <w:sz w:val="21"/>
          <w:szCs w:val="21"/>
        </w:rPr>
      </w:pPr>
      <w:bookmarkStart w:id="28" w:name="_Toc468264519"/>
      <w:bookmarkStart w:id="29" w:name="_Toc21097"/>
      <w:r w:rsidRPr="00851687">
        <w:rPr>
          <w:rFonts w:ascii="Times New Roman" w:eastAsia="宋体" w:hAnsi="Times New Roman"/>
          <w:b w:val="0"/>
          <w:sz w:val="21"/>
          <w:szCs w:val="21"/>
        </w:rPr>
        <w:t xml:space="preserve">7.3 </w:t>
      </w:r>
      <w:r w:rsidRPr="00851687">
        <w:rPr>
          <w:rFonts w:ascii="黑体" w:hAnsi="黑体" w:cs="黑体" w:hint="eastAsia"/>
          <w:b w:val="0"/>
          <w:sz w:val="21"/>
          <w:szCs w:val="21"/>
        </w:rPr>
        <w:t>精密度</w:t>
      </w:r>
      <w:bookmarkEnd w:id="28"/>
      <w:bookmarkEnd w:id="29"/>
    </w:p>
    <w:p w:rsidR="003802F5" w:rsidRPr="00851687" w:rsidRDefault="00120D1D" w:rsidP="00445C0D">
      <w:pPr>
        <w:pStyle w:val="aa"/>
        <w:spacing w:line="360" w:lineRule="exact"/>
        <w:ind w:firstLine="420"/>
        <w:rPr>
          <w:rFonts w:ascii="Times New Roman"/>
          <w:szCs w:val="21"/>
        </w:rPr>
      </w:pPr>
      <w:r w:rsidRPr="00851687">
        <w:rPr>
          <w:rFonts w:ascii="Times New Roman" w:hint="eastAsia"/>
          <w:szCs w:val="21"/>
        </w:rPr>
        <w:t>在重复性条件下获得的两次独立测定结果的绝对差值不得超过算术平均值的</w:t>
      </w:r>
      <w:r w:rsidRPr="00851687">
        <w:rPr>
          <w:rFonts w:ascii="Times New Roman"/>
          <w:szCs w:val="21"/>
        </w:rPr>
        <w:t>20%</w:t>
      </w:r>
      <w:r w:rsidRPr="00851687">
        <w:rPr>
          <w:rFonts w:ascii="Times New Roman" w:hint="eastAsia"/>
          <w:szCs w:val="21"/>
        </w:rPr>
        <w:t>。</w:t>
      </w:r>
    </w:p>
    <w:p w:rsidR="003802F5" w:rsidRPr="00851687" w:rsidRDefault="00120D1D" w:rsidP="00445C0D">
      <w:pPr>
        <w:pStyle w:val="aa"/>
        <w:spacing w:line="360" w:lineRule="exact"/>
        <w:ind w:firstLine="420"/>
        <w:rPr>
          <w:rFonts w:ascii="Times New Roman"/>
          <w:szCs w:val="21"/>
        </w:rPr>
      </w:pPr>
      <w:r w:rsidRPr="00851687">
        <w:rPr>
          <w:rFonts w:ascii="Times New Roman" w:hint="eastAsia"/>
          <w:szCs w:val="21"/>
        </w:rPr>
        <w:t>本</w:t>
      </w:r>
      <w:proofErr w:type="gramStart"/>
      <w:r w:rsidRPr="00851687">
        <w:rPr>
          <w:rFonts w:ascii="Times New Roman" w:hint="eastAsia"/>
          <w:szCs w:val="21"/>
        </w:rPr>
        <w:t>方法批内相对标准偏差</w:t>
      </w:r>
      <w:proofErr w:type="gramEnd"/>
      <w:r w:rsidRPr="00851687">
        <w:rPr>
          <w:rFonts w:ascii="Times New Roman" w:hint="eastAsia"/>
          <w:szCs w:val="21"/>
        </w:rPr>
        <w:t>≤</w:t>
      </w:r>
      <w:r w:rsidRPr="00851687">
        <w:rPr>
          <w:rFonts w:ascii="Times New Roman" w:hint="eastAsia"/>
          <w:szCs w:val="21"/>
        </w:rPr>
        <w:t>20%</w:t>
      </w:r>
      <w:r w:rsidRPr="00851687">
        <w:rPr>
          <w:rFonts w:ascii="Times New Roman" w:hint="eastAsia"/>
          <w:szCs w:val="21"/>
        </w:rPr>
        <w:t>，</w:t>
      </w:r>
      <w:proofErr w:type="gramStart"/>
      <w:r w:rsidRPr="00851687">
        <w:rPr>
          <w:rFonts w:ascii="Times New Roman" w:hint="eastAsia"/>
          <w:szCs w:val="21"/>
        </w:rPr>
        <w:t>批间相对标准偏差</w:t>
      </w:r>
      <w:proofErr w:type="gramEnd"/>
      <w:r w:rsidRPr="00851687">
        <w:rPr>
          <w:rFonts w:ascii="Times New Roman" w:hint="eastAsia"/>
          <w:szCs w:val="21"/>
        </w:rPr>
        <w:t>≤</w:t>
      </w:r>
      <w:r w:rsidRPr="00851687">
        <w:rPr>
          <w:rFonts w:ascii="Times New Roman" w:hint="eastAsia"/>
          <w:szCs w:val="21"/>
        </w:rPr>
        <w:t>20%</w:t>
      </w:r>
      <w:r w:rsidRPr="00851687">
        <w:rPr>
          <w:rFonts w:ascii="Times New Roman" w:hint="eastAsia"/>
          <w:szCs w:val="21"/>
        </w:rPr>
        <w:t>。</w:t>
      </w:r>
    </w:p>
    <w:p w:rsidR="003802F5" w:rsidRPr="00851687" w:rsidRDefault="003802F5">
      <w:pPr>
        <w:pStyle w:val="aa"/>
        <w:spacing w:line="360" w:lineRule="auto"/>
        <w:ind w:firstLineChars="0" w:firstLine="0"/>
        <w:rPr>
          <w:rFonts w:ascii="Times New Roman"/>
          <w:szCs w:val="21"/>
        </w:rPr>
      </w:pPr>
    </w:p>
    <w:p w:rsidR="003802F5" w:rsidRPr="00445C0D" w:rsidRDefault="00120D1D">
      <w:pPr>
        <w:pStyle w:val="aa"/>
        <w:ind w:firstLineChars="0" w:firstLine="0"/>
        <w:jc w:val="left"/>
        <w:rPr>
          <w:rFonts w:ascii="黑体" w:eastAsia="黑体" w:hAnsi="黑体"/>
          <w:sz w:val="30"/>
          <w:szCs w:val="30"/>
        </w:rPr>
      </w:pPr>
      <w:r w:rsidRPr="009F1ADF">
        <w:rPr>
          <w:rFonts w:ascii="黑体" w:eastAsia="黑体" w:hAnsi="黑体" w:cs="黑体" w:hint="eastAsia"/>
          <w:sz w:val="30"/>
          <w:szCs w:val="30"/>
        </w:rPr>
        <w:t>附录</w:t>
      </w:r>
      <w:r w:rsidRPr="00445C0D">
        <w:rPr>
          <w:rFonts w:ascii="黑体" w:eastAsia="黑体" w:hAnsi="黑体"/>
          <w:sz w:val="30"/>
          <w:szCs w:val="30"/>
        </w:rPr>
        <w:t>A</w:t>
      </w:r>
    </w:p>
    <w:p w:rsidR="00336678" w:rsidRPr="00851687" w:rsidRDefault="00336678">
      <w:pPr>
        <w:pStyle w:val="aa"/>
        <w:ind w:firstLineChars="0" w:firstLine="0"/>
        <w:jc w:val="left"/>
        <w:rPr>
          <w:rFonts w:ascii="黑体" w:eastAsia="黑体" w:hAnsi="黑体" w:cs="黑体"/>
          <w:sz w:val="30"/>
          <w:szCs w:val="30"/>
        </w:rPr>
      </w:pPr>
    </w:p>
    <w:p w:rsidR="003802F5" w:rsidRPr="00445C0D" w:rsidRDefault="00120D1D">
      <w:pPr>
        <w:pStyle w:val="aa"/>
        <w:ind w:firstLineChars="0" w:firstLine="0"/>
        <w:jc w:val="center"/>
        <w:rPr>
          <w:rFonts w:ascii="方正小标宋简体" w:eastAsia="方正小标宋简体"/>
          <w:kern w:val="2"/>
          <w:sz w:val="44"/>
          <w:szCs w:val="44"/>
        </w:rPr>
      </w:pPr>
      <w:r w:rsidRPr="00445C0D">
        <w:rPr>
          <w:rFonts w:ascii="方正小标宋简体" w:eastAsia="方正小标宋简体" w:hint="eastAsia"/>
          <w:kern w:val="2"/>
          <w:sz w:val="44"/>
          <w:szCs w:val="44"/>
        </w:rPr>
        <w:t>标准品信息</w:t>
      </w:r>
    </w:p>
    <w:p w:rsidR="003802F5" w:rsidRPr="00851687" w:rsidRDefault="003802F5">
      <w:pPr>
        <w:pStyle w:val="aa"/>
        <w:ind w:firstLineChars="0" w:firstLine="0"/>
        <w:jc w:val="center"/>
        <w:rPr>
          <w:rFonts w:ascii="Times New Roman"/>
          <w:szCs w:val="21"/>
        </w:rPr>
      </w:pPr>
    </w:p>
    <w:p w:rsidR="003802F5" w:rsidRPr="00851687" w:rsidRDefault="00120D1D">
      <w:pPr>
        <w:pStyle w:val="aa"/>
        <w:ind w:firstLineChars="0" w:firstLine="0"/>
        <w:jc w:val="center"/>
        <w:rPr>
          <w:rFonts w:ascii="Times New Roman"/>
          <w:szCs w:val="21"/>
        </w:rPr>
      </w:pPr>
      <w:r w:rsidRPr="00851687">
        <w:rPr>
          <w:rFonts w:ascii="Times New Roman" w:hint="eastAsia"/>
          <w:szCs w:val="21"/>
        </w:rPr>
        <w:t>表</w:t>
      </w:r>
      <w:r w:rsidRPr="00851687">
        <w:rPr>
          <w:rFonts w:ascii="Times New Roman"/>
          <w:szCs w:val="21"/>
        </w:rPr>
        <w:t xml:space="preserve">A.1 </w:t>
      </w:r>
      <w:r w:rsidRPr="00851687">
        <w:rPr>
          <w:rFonts w:ascii="Times New Roman" w:hint="eastAsia"/>
          <w:szCs w:val="21"/>
        </w:rPr>
        <w:t>标准品的中文名称、英文名称、</w:t>
      </w:r>
      <w:r w:rsidRPr="00851687">
        <w:rPr>
          <w:rFonts w:ascii="Times New Roman"/>
          <w:szCs w:val="21"/>
        </w:rPr>
        <w:t>CAS</w:t>
      </w:r>
      <w:r w:rsidRPr="00851687">
        <w:rPr>
          <w:rFonts w:ascii="Times New Roman" w:hint="eastAsia"/>
          <w:szCs w:val="21"/>
        </w:rPr>
        <w:t>登录号、分子式、相对分子量和折算系数</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701"/>
        <w:gridCol w:w="1671"/>
        <w:gridCol w:w="1306"/>
        <w:gridCol w:w="2410"/>
        <w:gridCol w:w="1141"/>
        <w:gridCol w:w="1036"/>
      </w:tblGrid>
      <w:tr w:rsidR="003802F5" w:rsidRPr="00851687">
        <w:trPr>
          <w:trHeight w:hRule="exact" w:val="608"/>
          <w:jc w:val="center"/>
        </w:trPr>
        <w:tc>
          <w:tcPr>
            <w:tcW w:w="535" w:type="dxa"/>
            <w:vAlign w:val="center"/>
          </w:tcPr>
          <w:p w:rsidR="003802F5" w:rsidRPr="00851687" w:rsidRDefault="00120D1D">
            <w:pPr>
              <w:autoSpaceDE w:val="0"/>
              <w:autoSpaceDN w:val="0"/>
              <w:adjustRightInd w:val="0"/>
              <w:jc w:val="center"/>
              <w:rPr>
                <w:szCs w:val="21"/>
              </w:rPr>
            </w:pPr>
            <w:r w:rsidRPr="00851687">
              <w:rPr>
                <w:rFonts w:hint="eastAsia"/>
                <w:szCs w:val="21"/>
              </w:rPr>
              <w:t>序号</w:t>
            </w:r>
          </w:p>
        </w:tc>
        <w:tc>
          <w:tcPr>
            <w:tcW w:w="1701" w:type="dxa"/>
            <w:vAlign w:val="center"/>
          </w:tcPr>
          <w:p w:rsidR="003802F5" w:rsidRPr="00851687" w:rsidRDefault="00120D1D">
            <w:pPr>
              <w:autoSpaceDE w:val="0"/>
              <w:autoSpaceDN w:val="0"/>
              <w:adjustRightInd w:val="0"/>
              <w:jc w:val="center"/>
              <w:rPr>
                <w:szCs w:val="21"/>
              </w:rPr>
            </w:pPr>
            <w:r w:rsidRPr="00851687">
              <w:rPr>
                <w:rFonts w:hint="eastAsia"/>
                <w:szCs w:val="21"/>
              </w:rPr>
              <w:t>中文名称</w:t>
            </w:r>
          </w:p>
        </w:tc>
        <w:tc>
          <w:tcPr>
            <w:tcW w:w="1671" w:type="dxa"/>
            <w:vAlign w:val="center"/>
          </w:tcPr>
          <w:p w:rsidR="003802F5" w:rsidRPr="00851687" w:rsidRDefault="00120D1D">
            <w:pPr>
              <w:autoSpaceDE w:val="0"/>
              <w:autoSpaceDN w:val="0"/>
              <w:adjustRightInd w:val="0"/>
              <w:jc w:val="center"/>
              <w:rPr>
                <w:szCs w:val="21"/>
              </w:rPr>
            </w:pPr>
            <w:r w:rsidRPr="00851687">
              <w:rPr>
                <w:rFonts w:hint="eastAsia"/>
                <w:szCs w:val="21"/>
              </w:rPr>
              <w:t>英文名称</w:t>
            </w:r>
          </w:p>
        </w:tc>
        <w:tc>
          <w:tcPr>
            <w:tcW w:w="1306" w:type="dxa"/>
            <w:vAlign w:val="center"/>
          </w:tcPr>
          <w:p w:rsidR="003802F5" w:rsidRPr="00851687" w:rsidRDefault="00120D1D">
            <w:pPr>
              <w:autoSpaceDE w:val="0"/>
              <w:autoSpaceDN w:val="0"/>
              <w:adjustRightInd w:val="0"/>
              <w:jc w:val="center"/>
              <w:rPr>
                <w:szCs w:val="21"/>
              </w:rPr>
            </w:pPr>
            <w:r w:rsidRPr="00851687">
              <w:rPr>
                <w:szCs w:val="21"/>
              </w:rPr>
              <w:t>CAS</w:t>
            </w:r>
          </w:p>
          <w:p w:rsidR="003802F5" w:rsidRPr="00851687" w:rsidRDefault="00120D1D">
            <w:pPr>
              <w:autoSpaceDE w:val="0"/>
              <w:autoSpaceDN w:val="0"/>
              <w:adjustRightInd w:val="0"/>
              <w:jc w:val="center"/>
              <w:rPr>
                <w:szCs w:val="21"/>
              </w:rPr>
            </w:pPr>
            <w:r w:rsidRPr="00851687">
              <w:rPr>
                <w:rFonts w:hint="eastAsia"/>
                <w:szCs w:val="21"/>
              </w:rPr>
              <w:t>登录号</w:t>
            </w:r>
          </w:p>
        </w:tc>
        <w:tc>
          <w:tcPr>
            <w:tcW w:w="2410" w:type="dxa"/>
            <w:vAlign w:val="center"/>
          </w:tcPr>
          <w:p w:rsidR="003802F5" w:rsidRPr="00851687" w:rsidRDefault="00120D1D">
            <w:pPr>
              <w:autoSpaceDE w:val="0"/>
              <w:autoSpaceDN w:val="0"/>
              <w:adjustRightInd w:val="0"/>
              <w:jc w:val="center"/>
              <w:rPr>
                <w:szCs w:val="21"/>
              </w:rPr>
            </w:pPr>
            <w:r w:rsidRPr="00851687">
              <w:rPr>
                <w:rFonts w:hint="eastAsia"/>
                <w:szCs w:val="21"/>
              </w:rPr>
              <w:t>分子式</w:t>
            </w:r>
          </w:p>
        </w:tc>
        <w:tc>
          <w:tcPr>
            <w:tcW w:w="1141" w:type="dxa"/>
            <w:vAlign w:val="center"/>
          </w:tcPr>
          <w:p w:rsidR="003802F5" w:rsidRPr="00851687" w:rsidRDefault="00120D1D">
            <w:pPr>
              <w:autoSpaceDE w:val="0"/>
              <w:autoSpaceDN w:val="0"/>
              <w:adjustRightInd w:val="0"/>
              <w:jc w:val="center"/>
              <w:rPr>
                <w:szCs w:val="21"/>
              </w:rPr>
            </w:pPr>
            <w:r w:rsidRPr="00851687">
              <w:rPr>
                <w:rFonts w:hint="eastAsia"/>
                <w:szCs w:val="21"/>
              </w:rPr>
              <w:t>相对分</w:t>
            </w:r>
          </w:p>
          <w:p w:rsidR="003802F5" w:rsidRPr="00851687" w:rsidRDefault="00120D1D">
            <w:pPr>
              <w:autoSpaceDE w:val="0"/>
              <w:autoSpaceDN w:val="0"/>
              <w:adjustRightInd w:val="0"/>
              <w:jc w:val="center"/>
              <w:rPr>
                <w:szCs w:val="21"/>
              </w:rPr>
            </w:pPr>
            <w:r w:rsidRPr="00851687">
              <w:rPr>
                <w:rFonts w:hint="eastAsia"/>
                <w:szCs w:val="21"/>
              </w:rPr>
              <w:t>子量</w:t>
            </w:r>
          </w:p>
        </w:tc>
        <w:tc>
          <w:tcPr>
            <w:tcW w:w="1036" w:type="dxa"/>
            <w:vAlign w:val="center"/>
          </w:tcPr>
          <w:p w:rsidR="003802F5" w:rsidRPr="00851687" w:rsidRDefault="00120D1D">
            <w:pPr>
              <w:autoSpaceDE w:val="0"/>
              <w:autoSpaceDN w:val="0"/>
              <w:adjustRightInd w:val="0"/>
              <w:jc w:val="center"/>
              <w:rPr>
                <w:szCs w:val="21"/>
              </w:rPr>
            </w:pPr>
            <w:r w:rsidRPr="00851687">
              <w:rPr>
                <w:rFonts w:hint="eastAsia"/>
                <w:szCs w:val="21"/>
              </w:rPr>
              <w:t>折算</w:t>
            </w:r>
          </w:p>
          <w:p w:rsidR="003802F5" w:rsidRPr="00851687" w:rsidRDefault="00120D1D">
            <w:pPr>
              <w:autoSpaceDE w:val="0"/>
              <w:autoSpaceDN w:val="0"/>
              <w:adjustRightInd w:val="0"/>
              <w:jc w:val="center"/>
              <w:rPr>
                <w:szCs w:val="21"/>
              </w:rPr>
            </w:pPr>
            <w:r w:rsidRPr="00851687">
              <w:rPr>
                <w:rFonts w:hint="eastAsia"/>
                <w:szCs w:val="21"/>
              </w:rPr>
              <w:t>系数</w:t>
            </w:r>
          </w:p>
        </w:tc>
      </w:tr>
      <w:tr w:rsidR="003802F5" w:rsidRPr="00851687">
        <w:trPr>
          <w:trHeight w:hRule="exact" w:val="623"/>
          <w:jc w:val="center"/>
        </w:trPr>
        <w:tc>
          <w:tcPr>
            <w:tcW w:w="535" w:type="dxa"/>
            <w:vAlign w:val="center"/>
          </w:tcPr>
          <w:p w:rsidR="003802F5" w:rsidRPr="00851687" w:rsidRDefault="00120D1D">
            <w:pPr>
              <w:autoSpaceDE w:val="0"/>
              <w:autoSpaceDN w:val="0"/>
              <w:adjustRightInd w:val="0"/>
              <w:jc w:val="center"/>
              <w:rPr>
                <w:szCs w:val="21"/>
              </w:rPr>
            </w:pPr>
            <w:r w:rsidRPr="00851687">
              <w:rPr>
                <w:szCs w:val="21"/>
              </w:rPr>
              <w:t>1</w:t>
            </w:r>
          </w:p>
        </w:tc>
        <w:tc>
          <w:tcPr>
            <w:tcW w:w="1701" w:type="dxa"/>
            <w:vAlign w:val="center"/>
          </w:tcPr>
          <w:p w:rsidR="003802F5" w:rsidRPr="00851687" w:rsidRDefault="00120D1D">
            <w:pPr>
              <w:autoSpaceDE w:val="0"/>
              <w:autoSpaceDN w:val="0"/>
              <w:adjustRightInd w:val="0"/>
              <w:jc w:val="center"/>
              <w:rPr>
                <w:szCs w:val="21"/>
              </w:rPr>
            </w:pPr>
            <w:r w:rsidRPr="00851687">
              <w:rPr>
                <w:rFonts w:hint="eastAsia"/>
                <w:szCs w:val="21"/>
              </w:rPr>
              <w:t>硫酸阿托品</w:t>
            </w:r>
          </w:p>
        </w:tc>
        <w:tc>
          <w:tcPr>
            <w:tcW w:w="1671" w:type="dxa"/>
            <w:vAlign w:val="center"/>
          </w:tcPr>
          <w:p w:rsidR="003802F5" w:rsidRPr="00851687" w:rsidRDefault="00120D1D">
            <w:pPr>
              <w:autoSpaceDE w:val="0"/>
              <w:autoSpaceDN w:val="0"/>
              <w:adjustRightInd w:val="0"/>
              <w:jc w:val="center"/>
              <w:rPr>
                <w:szCs w:val="21"/>
              </w:rPr>
            </w:pPr>
            <w:r w:rsidRPr="00851687">
              <w:rPr>
                <w:szCs w:val="21"/>
              </w:rPr>
              <w:t>Atropine sulfate</w:t>
            </w:r>
          </w:p>
        </w:tc>
        <w:tc>
          <w:tcPr>
            <w:tcW w:w="1306" w:type="dxa"/>
            <w:vAlign w:val="center"/>
          </w:tcPr>
          <w:p w:rsidR="003802F5" w:rsidRPr="00851687" w:rsidRDefault="00120D1D">
            <w:pPr>
              <w:pStyle w:val="3"/>
              <w:shd w:val="clear" w:color="auto" w:fill="FFFFFF"/>
              <w:autoSpaceDE w:val="0"/>
              <w:autoSpaceDN w:val="0"/>
              <w:adjustRightInd w:val="0"/>
              <w:spacing w:before="0" w:after="13" w:line="240" w:lineRule="auto"/>
              <w:jc w:val="center"/>
              <w:rPr>
                <w:b w:val="0"/>
                <w:bCs w:val="0"/>
                <w:sz w:val="21"/>
                <w:szCs w:val="21"/>
              </w:rPr>
            </w:pPr>
            <w:r w:rsidRPr="00851687">
              <w:rPr>
                <w:b w:val="0"/>
                <w:sz w:val="21"/>
                <w:szCs w:val="21"/>
              </w:rPr>
              <w:t>55-48-1</w:t>
            </w:r>
          </w:p>
        </w:tc>
        <w:tc>
          <w:tcPr>
            <w:tcW w:w="2410" w:type="dxa"/>
            <w:vAlign w:val="center"/>
          </w:tcPr>
          <w:p w:rsidR="003802F5" w:rsidRPr="00851687" w:rsidRDefault="00120D1D">
            <w:pPr>
              <w:autoSpaceDE w:val="0"/>
              <w:autoSpaceDN w:val="0"/>
              <w:adjustRightInd w:val="0"/>
              <w:jc w:val="center"/>
              <w:rPr>
                <w:szCs w:val="21"/>
                <w:vertAlign w:val="subscript"/>
              </w:rPr>
            </w:pPr>
            <w:r w:rsidRPr="00851687">
              <w:rPr>
                <w:szCs w:val="21"/>
              </w:rPr>
              <w:t>(C</w:t>
            </w:r>
            <w:r w:rsidRPr="00851687">
              <w:rPr>
                <w:szCs w:val="21"/>
                <w:vertAlign w:val="subscript"/>
              </w:rPr>
              <w:t>17</w:t>
            </w:r>
            <w:r w:rsidRPr="00851687">
              <w:rPr>
                <w:szCs w:val="21"/>
              </w:rPr>
              <w:t>H</w:t>
            </w:r>
            <w:r w:rsidRPr="00851687">
              <w:rPr>
                <w:szCs w:val="21"/>
                <w:vertAlign w:val="subscript"/>
              </w:rPr>
              <w:t>23</w:t>
            </w:r>
            <w:r w:rsidRPr="00851687">
              <w:rPr>
                <w:szCs w:val="21"/>
              </w:rPr>
              <w:t>NO</w:t>
            </w:r>
            <w:r w:rsidRPr="00851687">
              <w:rPr>
                <w:szCs w:val="21"/>
                <w:vertAlign w:val="subscript"/>
              </w:rPr>
              <w:t>3</w:t>
            </w:r>
            <w:r w:rsidRPr="00851687">
              <w:rPr>
                <w:szCs w:val="21"/>
              </w:rPr>
              <w:t>)</w:t>
            </w:r>
            <w:r w:rsidRPr="00851687">
              <w:rPr>
                <w:szCs w:val="21"/>
                <w:vertAlign w:val="subscript"/>
              </w:rPr>
              <w:t>2</w:t>
            </w:r>
            <w:r w:rsidRPr="00851687">
              <w:rPr>
                <w:rFonts w:ascii="微软雅黑" w:eastAsia="微软雅黑" w:hAnsi="微软雅黑" w:hint="eastAsia"/>
                <w:szCs w:val="21"/>
              </w:rPr>
              <w:t>·</w:t>
            </w:r>
            <w:r w:rsidRPr="00851687">
              <w:rPr>
                <w:szCs w:val="21"/>
              </w:rPr>
              <w:t>H</w:t>
            </w:r>
            <w:r w:rsidRPr="00851687">
              <w:rPr>
                <w:szCs w:val="21"/>
                <w:vertAlign w:val="subscript"/>
              </w:rPr>
              <w:t>2</w:t>
            </w:r>
            <w:r w:rsidRPr="00851687">
              <w:rPr>
                <w:szCs w:val="21"/>
              </w:rPr>
              <w:t>SO</w:t>
            </w:r>
            <w:r w:rsidRPr="00851687">
              <w:rPr>
                <w:szCs w:val="21"/>
                <w:vertAlign w:val="subscript"/>
              </w:rPr>
              <w:t>4</w:t>
            </w:r>
          </w:p>
        </w:tc>
        <w:tc>
          <w:tcPr>
            <w:tcW w:w="1141" w:type="dxa"/>
            <w:vAlign w:val="center"/>
          </w:tcPr>
          <w:p w:rsidR="003802F5" w:rsidRPr="00851687" w:rsidRDefault="00120D1D">
            <w:pPr>
              <w:autoSpaceDE w:val="0"/>
              <w:autoSpaceDN w:val="0"/>
              <w:adjustRightInd w:val="0"/>
              <w:jc w:val="center"/>
              <w:rPr>
                <w:szCs w:val="21"/>
              </w:rPr>
            </w:pPr>
            <w:r w:rsidRPr="00851687">
              <w:rPr>
                <w:szCs w:val="21"/>
              </w:rPr>
              <w:t>676.82</w:t>
            </w:r>
          </w:p>
        </w:tc>
        <w:tc>
          <w:tcPr>
            <w:tcW w:w="1036" w:type="dxa"/>
            <w:vAlign w:val="center"/>
          </w:tcPr>
          <w:p w:rsidR="003802F5" w:rsidRPr="00851687" w:rsidRDefault="00120D1D">
            <w:pPr>
              <w:autoSpaceDE w:val="0"/>
              <w:autoSpaceDN w:val="0"/>
              <w:adjustRightInd w:val="0"/>
              <w:jc w:val="center"/>
              <w:rPr>
                <w:szCs w:val="21"/>
              </w:rPr>
            </w:pPr>
            <w:r w:rsidRPr="00851687">
              <w:rPr>
                <w:szCs w:val="21"/>
              </w:rPr>
              <w:t>0.855</w:t>
            </w:r>
          </w:p>
        </w:tc>
      </w:tr>
      <w:tr w:rsidR="003802F5" w:rsidRPr="00851687">
        <w:trPr>
          <w:trHeight w:hRule="exact" w:val="623"/>
          <w:jc w:val="center"/>
        </w:trPr>
        <w:tc>
          <w:tcPr>
            <w:tcW w:w="535" w:type="dxa"/>
            <w:vAlign w:val="center"/>
          </w:tcPr>
          <w:p w:rsidR="003802F5" w:rsidRPr="00851687" w:rsidRDefault="00120D1D">
            <w:pPr>
              <w:autoSpaceDE w:val="0"/>
              <w:autoSpaceDN w:val="0"/>
              <w:adjustRightInd w:val="0"/>
              <w:jc w:val="center"/>
              <w:rPr>
                <w:szCs w:val="21"/>
              </w:rPr>
            </w:pPr>
            <w:r w:rsidRPr="00851687">
              <w:rPr>
                <w:szCs w:val="21"/>
              </w:rPr>
              <w:t>2</w:t>
            </w:r>
          </w:p>
        </w:tc>
        <w:tc>
          <w:tcPr>
            <w:tcW w:w="1701" w:type="dxa"/>
            <w:vAlign w:val="center"/>
          </w:tcPr>
          <w:p w:rsidR="003802F5" w:rsidRPr="00851687" w:rsidRDefault="00120D1D">
            <w:pPr>
              <w:autoSpaceDE w:val="0"/>
              <w:autoSpaceDN w:val="0"/>
              <w:adjustRightInd w:val="0"/>
              <w:jc w:val="center"/>
              <w:rPr>
                <w:szCs w:val="21"/>
              </w:rPr>
            </w:pPr>
            <w:proofErr w:type="gramStart"/>
            <w:r w:rsidRPr="00851687">
              <w:rPr>
                <w:rFonts w:hint="eastAsia"/>
                <w:szCs w:val="21"/>
              </w:rPr>
              <w:t>消旋山</w:t>
            </w:r>
            <w:proofErr w:type="gramEnd"/>
            <w:r w:rsidRPr="00851687">
              <w:rPr>
                <w:rFonts w:hint="eastAsia"/>
                <w:szCs w:val="21"/>
              </w:rPr>
              <w:t>莨菪碱</w:t>
            </w:r>
          </w:p>
        </w:tc>
        <w:tc>
          <w:tcPr>
            <w:tcW w:w="1671" w:type="dxa"/>
            <w:vAlign w:val="center"/>
          </w:tcPr>
          <w:p w:rsidR="003802F5" w:rsidRPr="00851687" w:rsidRDefault="00120D1D">
            <w:pPr>
              <w:autoSpaceDE w:val="0"/>
              <w:autoSpaceDN w:val="0"/>
              <w:adjustRightInd w:val="0"/>
              <w:jc w:val="center"/>
              <w:rPr>
                <w:szCs w:val="21"/>
              </w:rPr>
            </w:pPr>
            <w:proofErr w:type="spellStart"/>
            <w:r w:rsidRPr="00851687">
              <w:rPr>
                <w:szCs w:val="21"/>
              </w:rPr>
              <w:t>Anisodamine</w:t>
            </w:r>
            <w:proofErr w:type="spellEnd"/>
          </w:p>
        </w:tc>
        <w:tc>
          <w:tcPr>
            <w:tcW w:w="1306" w:type="dxa"/>
            <w:vAlign w:val="center"/>
          </w:tcPr>
          <w:p w:rsidR="003802F5" w:rsidRPr="00851687" w:rsidRDefault="00120D1D">
            <w:pPr>
              <w:pStyle w:val="3"/>
              <w:shd w:val="clear" w:color="auto" w:fill="FFFFFF"/>
              <w:autoSpaceDE w:val="0"/>
              <w:autoSpaceDN w:val="0"/>
              <w:adjustRightInd w:val="0"/>
              <w:spacing w:before="0" w:after="13" w:line="240" w:lineRule="auto"/>
              <w:jc w:val="center"/>
              <w:rPr>
                <w:b w:val="0"/>
                <w:bCs w:val="0"/>
                <w:sz w:val="21"/>
                <w:szCs w:val="21"/>
              </w:rPr>
            </w:pPr>
            <w:r w:rsidRPr="00851687">
              <w:rPr>
                <w:b w:val="0"/>
                <w:bCs w:val="0"/>
                <w:sz w:val="21"/>
                <w:szCs w:val="21"/>
              </w:rPr>
              <w:t>17659-49-3</w:t>
            </w:r>
          </w:p>
        </w:tc>
        <w:tc>
          <w:tcPr>
            <w:tcW w:w="2410" w:type="dxa"/>
            <w:vAlign w:val="center"/>
          </w:tcPr>
          <w:p w:rsidR="003802F5" w:rsidRPr="00851687" w:rsidRDefault="00120D1D">
            <w:pPr>
              <w:autoSpaceDE w:val="0"/>
              <w:autoSpaceDN w:val="0"/>
              <w:adjustRightInd w:val="0"/>
              <w:jc w:val="center"/>
              <w:rPr>
                <w:szCs w:val="21"/>
              </w:rPr>
            </w:pPr>
            <w:r w:rsidRPr="00445C0D">
              <w:rPr>
                <w:color w:val="333333"/>
                <w:szCs w:val="21"/>
              </w:rPr>
              <w:t>C</w:t>
            </w:r>
            <w:r w:rsidRPr="00445C0D">
              <w:rPr>
                <w:color w:val="333333"/>
                <w:szCs w:val="21"/>
                <w:vertAlign w:val="subscript"/>
              </w:rPr>
              <w:t>17</w:t>
            </w:r>
            <w:r w:rsidRPr="00445C0D">
              <w:rPr>
                <w:color w:val="333333"/>
                <w:szCs w:val="21"/>
              </w:rPr>
              <w:t>H</w:t>
            </w:r>
            <w:r w:rsidRPr="00445C0D">
              <w:rPr>
                <w:color w:val="333333"/>
                <w:szCs w:val="21"/>
                <w:vertAlign w:val="subscript"/>
              </w:rPr>
              <w:t>23</w:t>
            </w:r>
            <w:r w:rsidRPr="00445C0D">
              <w:rPr>
                <w:color w:val="333333"/>
                <w:szCs w:val="21"/>
              </w:rPr>
              <w:t>NO</w:t>
            </w:r>
            <w:r w:rsidRPr="00445C0D">
              <w:rPr>
                <w:color w:val="333333"/>
                <w:szCs w:val="21"/>
                <w:vertAlign w:val="subscript"/>
              </w:rPr>
              <w:t>4</w:t>
            </w:r>
          </w:p>
        </w:tc>
        <w:tc>
          <w:tcPr>
            <w:tcW w:w="1141" w:type="dxa"/>
            <w:vAlign w:val="center"/>
          </w:tcPr>
          <w:p w:rsidR="003802F5" w:rsidRPr="00851687" w:rsidRDefault="00120D1D">
            <w:pPr>
              <w:autoSpaceDE w:val="0"/>
              <w:autoSpaceDN w:val="0"/>
              <w:adjustRightInd w:val="0"/>
              <w:jc w:val="center"/>
              <w:rPr>
                <w:szCs w:val="21"/>
              </w:rPr>
            </w:pPr>
            <w:r w:rsidRPr="00851687">
              <w:rPr>
                <w:szCs w:val="21"/>
              </w:rPr>
              <w:t>305.37</w:t>
            </w:r>
          </w:p>
        </w:tc>
        <w:tc>
          <w:tcPr>
            <w:tcW w:w="1036" w:type="dxa"/>
            <w:vAlign w:val="center"/>
          </w:tcPr>
          <w:p w:rsidR="003802F5" w:rsidRPr="00851687" w:rsidRDefault="00120D1D">
            <w:pPr>
              <w:autoSpaceDE w:val="0"/>
              <w:autoSpaceDN w:val="0"/>
              <w:adjustRightInd w:val="0"/>
              <w:jc w:val="center"/>
              <w:rPr>
                <w:szCs w:val="21"/>
              </w:rPr>
            </w:pPr>
            <w:r w:rsidRPr="00851687">
              <w:rPr>
                <w:szCs w:val="21"/>
              </w:rPr>
              <w:t>1.000</w:t>
            </w:r>
          </w:p>
        </w:tc>
      </w:tr>
      <w:tr w:rsidR="003802F5" w:rsidRPr="00851687">
        <w:trPr>
          <w:trHeight w:hRule="exact" w:val="623"/>
          <w:jc w:val="center"/>
        </w:trPr>
        <w:tc>
          <w:tcPr>
            <w:tcW w:w="535" w:type="dxa"/>
            <w:vAlign w:val="center"/>
          </w:tcPr>
          <w:p w:rsidR="003802F5" w:rsidRPr="00851687" w:rsidRDefault="00120D1D">
            <w:pPr>
              <w:autoSpaceDE w:val="0"/>
              <w:autoSpaceDN w:val="0"/>
              <w:adjustRightInd w:val="0"/>
              <w:jc w:val="center"/>
              <w:rPr>
                <w:szCs w:val="21"/>
              </w:rPr>
            </w:pPr>
            <w:r w:rsidRPr="00851687">
              <w:rPr>
                <w:szCs w:val="21"/>
              </w:rPr>
              <w:t>3</w:t>
            </w:r>
          </w:p>
        </w:tc>
        <w:tc>
          <w:tcPr>
            <w:tcW w:w="1701" w:type="dxa"/>
            <w:vAlign w:val="center"/>
          </w:tcPr>
          <w:p w:rsidR="003802F5" w:rsidRPr="00851687" w:rsidRDefault="00120D1D">
            <w:pPr>
              <w:autoSpaceDE w:val="0"/>
              <w:autoSpaceDN w:val="0"/>
              <w:adjustRightInd w:val="0"/>
              <w:jc w:val="center"/>
              <w:rPr>
                <w:szCs w:val="21"/>
              </w:rPr>
            </w:pPr>
            <w:r w:rsidRPr="00851687">
              <w:rPr>
                <w:rFonts w:hint="eastAsia"/>
                <w:szCs w:val="21"/>
              </w:rPr>
              <w:t>氢溴酸东莨菪碱</w:t>
            </w:r>
          </w:p>
        </w:tc>
        <w:tc>
          <w:tcPr>
            <w:tcW w:w="1671" w:type="dxa"/>
            <w:vAlign w:val="center"/>
          </w:tcPr>
          <w:p w:rsidR="003802F5" w:rsidRPr="00851687" w:rsidRDefault="00120D1D">
            <w:pPr>
              <w:autoSpaceDE w:val="0"/>
              <w:autoSpaceDN w:val="0"/>
              <w:adjustRightInd w:val="0"/>
              <w:jc w:val="center"/>
              <w:rPr>
                <w:szCs w:val="21"/>
              </w:rPr>
            </w:pPr>
            <w:r w:rsidRPr="00851687">
              <w:rPr>
                <w:szCs w:val="21"/>
              </w:rPr>
              <w:t xml:space="preserve">Scopolamine </w:t>
            </w:r>
            <w:proofErr w:type="spellStart"/>
            <w:r w:rsidRPr="00851687">
              <w:rPr>
                <w:szCs w:val="21"/>
              </w:rPr>
              <w:t>Hydrobromide</w:t>
            </w:r>
            <w:proofErr w:type="spellEnd"/>
          </w:p>
        </w:tc>
        <w:tc>
          <w:tcPr>
            <w:tcW w:w="1306" w:type="dxa"/>
            <w:vAlign w:val="center"/>
          </w:tcPr>
          <w:p w:rsidR="003802F5" w:rsidRPr="00851687" w:rsidRDefault="00120D1D">
            <w:pPr>
              <w:autoSpaceDE w:val="0"/>
              <w:autoSpaceDN w:val="0"/>
              <w:adjustRightInd w:val="0"/>
              <w:jc w:val="center"/>
              <w:rPr>
                <w:szCs w:val="21"/>
              </w:rPr>
            </w:pPr>
            <w:r w:rsidRPr="00851687">
              <w:rPr>
                <w:szCs w:val="21"/>
              </w:rPr>
              <w:t>6533-68-2</w:t>
            </w:r>
          </w:p>
        </w:tc>
        <w:tc>
          <w:tcPr>
            <w:tcW w:w="2410" w:type="dxa"/>
            <w:vAlign w:val="center"/>
          </w:tcPr>
          <w:p w:rsidR="003802F5" w:rsidRPr="00851687" w:rsidRDefault="00120D1D">
            <w:pPr>
              <w:autoSpaceDE w:val="0"/>
              <w:autoSpaceDN w:val="0"/>
              <w:adjustRightInd w:val="0"/>
              <w:jc w:val="center"/>
              <w:rPr>
                <w:szCs w:val="21"/>
              </w:rPr>
            </w:pPr>
            <w:r w:rsidRPr="00851687">
              <w:rPr>
                <w:szCs w:val="21"/>
              </w:rPr>
              <w:t>C</w:t>
            </w:r>
            <w:r w:rsidRPr="00851687">
              <w:rPr>
                <w:szCs w:val="21"/>
                <w:vertAlign w:val="subscript"/>
              </w:rPr>
              <w:t>17</w:t>
            </w:r>
            <w:r w:rsidRPr="00851687">
              <w:rPr>
                <w:szCs w:val="21"/>
              </w:rPr>
              <w:t>H</w:t>
            </w:r>
            <w:r w:rsidRPr="00851687">
              <w:rPr>
                <w:szCs w:val="21"/>
                <w:vertAlign w:val="subscript"/>
              </w:rPr>
              <w:t>28</w:t>
            </w:r>
            <w:r w:rsidRPr="00851687">
              <w:rPr>
                <w:szCs w:val="21"/>
              </w:rPr>
              <w:t>BrNO</w:t>
            </w:r>
            <w:r w:rsidRPr="00851687">
              <w:rPr>
                <w:szCs w:val="21"/>
                <w:vertAlign w:val="subscript"/>
              </w:rPr>
              <w:t>7</w:t>
            </w:r>
          </w:p>
        </w:tc>
        <w:tc>
          <w:tcPr>
            <w:tcW w:w="1141" w:type="dxa"/>
            <w:vAlign w:val="center"/>
          </w:tcPr>
          <w:p w:rsidR="003802F5" w:rsidRPr="00851687" w:rsidRDefault="00120D1D">
            <w:pPr>
              <w:autoSpaceDE w:val="0"/>
              <w:autoSpaceDN w:val="0"/>
              <w:adjustRightInd w:val="0"/>
              <w:jc w:val="center"/>
              <w:rPr>
                <w:szCs w:val="21"/>
              </w:rPr>
            </w:pPr>
            <w:r w:rsidRPr="00851687">
              <w:rPr>
                <w:szCs w:val="21"/>
              </w:rPr>
              <w:t>438.31</w:t>
            </w:r>
          </w:p>
        </w:tc>
        <w:tc>
          <w:tcPr>
            <w:tcW w:w="1036" w:type="dxa"/>
            <w:vAlign w:val="center"/>
          </w:tcPr>
          <w:p w:rsidR="003802F5" w:rsidRPr="00851687" w:rsidRDefault="00120D1D">
            <w:pPr>
              <w:autoSpaceDE w:val="0"/>
              <w:autoSpaceDN w:val="0"/>
              <w:adjustRightInd w:val="0"/>
              <w:jc w:val="center"/>
              <w:rPr>
                <w:szCs w:val="21"/>
              </w:rPr>
            </w:pPr>
            <w:r w:rsidRPr="00851687">
              <w:rPr>
                <w:szCs w:val="21"/>
              </w:rPr>
              <w:t>0.692</w:t>
            </w:r>
          </w:p>
        </w:tc>
      </w:tr>
      <w:tr w:rsidR="003802F5" w:rsidRPr="00851687">
        <w:trPr>
          <w:trHeight w:hRule="exact" w:val="623"/>
          <w:jc w:val="center"/>
        </w:trPr>
        <w:tc>
          <w:tcPr>
            <w:tcW w:w="535" w:type="dxa"/>
            <w:vAlign w:val="center"/>
          </w:tcPr>
          <w:p w:rsidR="003802F5" w:rsidRPr="00851687" w:rsidRDefault="00120D1D">
            <w:pPr>
              <w:autoSpaceDE w:val="0"/>
              <w:autoSpaceDN w:val="0"/>
              <w:adjustRightInd w:val="0"/>
              <w:jc w:val="center"/>
              <w:rPr>
                <w:szCs w:val="21"/>
              </w:rPr>
            </w:pPr>
            <w:r w:rsidRPr="00851687">
              <w:rPr>
                <w:szCs w:val="21"/>
              </w:rPr>
              <w:t>4</w:t>
            </w:r>
          </w:p>
        </w:tc>
        <w:tc>
          <w:tcPr>
            <w:tcW w:w="1701" w:type="dxa"/>
            <w:vAlign w:val="center"/>
          </w:tcPr>
          <w:p w:rsidR="003802F5" w:rsidRPr="00851687" w:rsidRDefault="00120D1D">
            <w:pPr>
              <w:autoSpaceDE w:val="0"/>
              <w:autoSpaceDN w:val="0"/>
              <w:adjustRightInd w:val="0"/>
              <w:jc w:val="center"/>
              <w:rPr>
                <w:szCs w:val="21"/>
              </w:rPr>
            </w:pPr>
            <w:r w:rsidRPr="00851687">
              <w:rPr>
                <w:rFonts w:hint="eastAsia"/>
                <w:szCs w:val="21"/>
              </w:rPr>
              <w:t>普鲁卡因</w:t>
            </w:r>
          </w:p>
        </w:tc>
        <w:tc>
          <w:tcPr>
            <w:tcW w:w="1671" w:type="dxa"/>
            <w:vAlign w:val="center"/>
          </w:tcPr>
          <w:p w:rsidR="003802F5" w:rsidRPr="00851687" w:rsidRDefault="00120D1D">
            <w:pPr>
              <w:autoSpaceDE w:val="0"/>
              <w:autoSpaceDN w:val="0"/>
              <w:adjustRightInd w:val="0"/>
              <w:jc w:val="center"/>
              <w:rPr>
                <w:szCs w:val="21"/>
              </w:rPr>
            </w:pPr>
            <w:r w:rsidRPr="00851687">
              <w:rPr>
                <w:szCs w:val="21"/>
              </w:rPr>
              <w:t>Procaine</w:t>
            </w:r>
          </w:p>
        </w:tc>
        <w:tc>
          <w:tcPr>
            <w:tcW w:w="1306" w:type="dxa"/>
            <w:vAlign w:val="center"/>
          </w:tcPr>
          <w:p w:rsidR="003802F5" w:rsidRPr="00851687" w:rsidRDefault="00120D1D">
            <w:pPr>
              <w:widowControl/>
              <w:autoSpaceDE w:val="0"/>
              <w:autoSpaceDN w:val="0"/>
              <w:adjustRightInd w:val="0"/>
              <w:jc w:val="center"/>
              <w:outlineLvl w:val="3"/>
              <w:rPr>
                <w:szCs w:val="21"/>
              </w:rPr>
            </w:pPr>
            <w:r w:rsidRPr="00851687">
              <w:rPr>
                <w:szCs w:val="21"/>
              </w:rPr>
              <w:t>59-46-1</w:t>
            </w:r>
          </w:p>
        </w:tc>
        <w:tc>
          <w:tcPr>
            <w:tcW w:w="2410" w:type="dxa"/>
            <w:vAlign w:val="center"/>
          </w:tcPr>
          <w:p w:rsidR="003802F5" w:rsidRPr="00851687" w:rsidRDefault="00120D1D">
            <w:pPr>
              <w:autoSpaceDE w:val="0"/>
              <w:autoSpaceDN w:val="0"/>
              <w:adjustRightInd w:val="0"/>
              <w:jc w:val="center"/>
              <w:rPr>
                <w:szCs w:val="21"/>
              </w:rPr>
            </w:pPr>
            <w:r w:rsidRPr="00851687">
              <w:rPr>
                <w:szCs w:val="21"/>
              </w:rPr>
              <w:t>C</w:t>
            </w:r>
            <w:r w:rsidRPr="00851687">
              <w:rPr>
                <w:szCs w:val="21"/>
                <w:vertAlign w:val="subscript"/>
              </w:rPr>
              <w:t>13</w:t>
            </w:r>
            <w:r w:rsidRPr="00851687">
              <w:rPr>
                <w:szCs w:val="21"/>
              </w:rPr>
              <w:t>H</w:t>
            </w:r>
            <w:r w:rsidRPr="00851687">
              <w:rPr>
                <w:szCs w:val="21"/>
                <w:vertAlign w:val="subscript"/>
              </w:rPr>
              <w:t>20</w:t>
            </w:r>
            <w:r w:rsidRPr="00851687">
              <w:rPr>
                <w:szCs w:val="21"/>
              </w:rPr>
              <w:t>N</w:t>
            </w:r>
            <w:r w:rsidRPr="00851687">
              <w:rPr>
                <w:szCs w:val="21"/>
                <w:vertAlign w:val="subscript"/>
              </w:rPr>
              <w:t>2</w:t>
            </w:r>
            <w:r w:rsidRPr="00851687">
              <w:rPr>
                <w:szCs w:val="21"/>
              </w:rPr>
              <w:t>O</w:t>
            </w:r>
            <w:r w:rsidRPr="00851687">
              <w:rPr>
                <w:szCs w:val="21"/>
                <w:vertAlign w:val="subscript"/>
              </w:rPr>
              <w:t>2</w:t>
            </w:r>
          </w:p>
        </w:tc>
        <w:tc>
          <w:tcPr>
            <w:tcW w:w="1141" w:type="dxa"/>
            <w:vAlign w:val="center"/>
          </w:tcPr>
          <w:p w:rsidR="003802F5" w:rsidRPr="00851687" w:rsidRDefault="00120D1D">
            <w:pPr>
              <w:autoSpaceDE w:val="0"/>
              <w:autoSpaceDN w:val="0"/>
              <w:adjustRightInd w:val="0"/>
              <w:jc w:val="center"/>
              <w:rPr>
                <w:szCs w:val="21"/>
              </w:rPr>
            </w:pPr>
            <w:r w:rsidRPr="00851687">
              <w:rPr>
                <w:szCs w:val="21"/>
              </w:rPr>
              <w:t>236.32</w:t>
            </w:r>
          </w:p>
        </w:tc>
        <w:tc>
          <w:tcPr>
            <w:tcW w:w="1036" w:type="dxa"/>
            <w:vAlign w:val="center"/>
          </w:tcPr>
          <w:p w:rsidR="003802F5" w:rsidRPr="00851687" w:rsidRDefault="00120D1D">
            <w:pPr>
              <w:autoSpaceDE w:val="0"/>
              <w:autoSpaceDN w:val="0"/>
              <w:adjustRightInd w:val="0"/>
              <w:jc w:val="center"/>
              <w:rPr>
                <w:szCs w:val="21"/>
              </w:rPr>
            </w:pPr>
            <w:r w:rsidRPr="00851687">
              <w:rPr>
                <w:szCs w:val="21"/>
              </w:rPr>
              <w:t>1.000</w:t>
            </w:r>
          </w:p>
        </w:tc>
      </w:tr>
      <w:tr w:rsidR="003802F5" w:rsidRPr="00851687">
        <w:trPr>
          <w:trHeight w:hRule="exact" w:val="643"/>
          <w:jc w:val="center"/>
        </w:trPr>
        <w:tc>
          <w:tcPr>
            <w:tcW w:w="535" w:type="dxa"/>
            <w:vAlign w:val="center"/>
          </w:tcPr>
          <w:p w:rsidR="003802F5" w:rsidRPr="00851687" w:rsidRDefault="00120D1D">
            <w:pPr>
              <w:autoSpaceDE w:val="0"/>
              <w:autoSpaceDN w:val="0"/>
              <w:adjustRightInd w:val="0"/>
              <w:jc w:val="center"/>
              <w:rPr>
                <w:szCs w:val="21"/>
              </w:rPr>
            </w:pPr>
            <w:r w:rsidRPr="00851687">
              <w:rPr>
                <w:szCs w:val="21"/>
              </w:rPr>
              <w:t>5</w:t>
            </w:r>
          </w:p>
        </w:tc>
        <w:tc>
          <w:tcPr>
            <w:tcW w:w="1701" w:type="dxa"/>
            <w:vAlign w:val="center"/>
          </w:tcPr>
          <w:p w:rsidR="003802F5" w:rsidRPr="00851687" w:rsidRDefault="00120D1D">
            <w:pPr>
              <w:autoSpaceDE w:val="0"/>
              <w:autoSpaceDN w:val="0"/>
              <w:adjustRightInd w:val="0"/>
              <w:jc w:val="center"/>
              <w:rPr>
                <w:szCs w:val="21"/>
              </w:rPr>
            </w:pPr>
            <w:r w:rsidRPr="00851687">
              <w:rPr>
                <w:rFonts w:hint="eastAsia"/>
                <w:szCs w:val="21"/>
              </w:rPr>
              <w:t>利多卡因</w:t>
            </w:r>
          </w:p>
        </w:tc>
        <w:tc>
          <w:tcPr>
            <w:tcW w:w="1671" w:type="dxa"/>
            <w:vAlign w:val="center"/>
          </w:tcPr>
          <w:p w:rsidR="003802F5" w:rsidRPr="00851687" w:rsidRDefault="00120D1D">
            <w:pPr>
              <w:autoSpaceDE w:val="0"/>
              <w:autoSpaceDN w:val="0"/>
              <w:adjustRightInd w:val="0"/>
              <w:jc w:val="center"/>
              <w:rPr>
                <w:szCs w:val="21"/>
              </w:rPr>
            </w:pPr>
            <w:proofErr w:type="spellStart"/>
            <w:r w:rsidRPr="00851687">
              <w:rPr>
                <w:szCs w:val="21"/>
              </w:rPr>
              <w:t>Lidocaine</w:t>
            </w:r>
            <w:proofErr w:type="spellEnd"/>
          </w:p>
        </w:tc>
        <w:tc>
          <w:tcPr>
            <w:tcW w:w="1306" w:type="dxa"/>
            <w:vAlign w:val="center"/>
          </w:tcPr>
          <w:p w:rsidR="003802F5" w:rsidRPr="00851687" w:rsidRDefault="00120D1D">
            <w:pPr>
              <w:widowControl/>
              <w:autoSpaceDE w:val="0"/>
              <w:autoSpaceDN w:val="0"/>
              <w:adjustRightInd w:val="0"/>
              <w:jc w:val="center"/>
              <w:outlineLvl w:val="3"/>
              <w:rPr>
                <w:szCs w:val="21"/>
              </w:rPr>
            </w:pPr>
            <w:r w:rsidRPr="00851687">
              <w:rPr>
                <w:szCs w:val="21"/>
              </w:rPr>
              <w:t>137-58-6</w:t>
            </w:r>
          </w:p>
        </w:tc>
        <w:tc>
          <w:tcPr>
            <w:tcW w:w="2410" w:type="dxa"/>
            <w:vAlign w:val="center"/>
          </w:tcPr>
          <w:p w:rsidR="003802F5" w:rsidRPr="00851687" w:rsidRDefault="00120D1D">
            <w:pPr>
              <w:autoSpaceDE w:val="0"/>
              <w:autoSpaceDN w:val="0"/>
              <w:adjustRightInd w:val="0"/>
              <w:jc w:val="center"/>
              <w:rPr>
                <w:szCs w:val="21"/>
              </w:rPr>
            </w:pPr>
            <w:r w:rsidRPr="00851687">
              <w:rPr>
                <w:szCs w:val="21"/>
              </w:rPr>
              <w:t>C</w:t>
            </w:r>
            <w:r w:rsidRPr="00851687">
              <w:rPr>
                <w:szCs w:val="21"/>
                <w:vertAlign w:val="subscript"/>
              </w:rPr>
              <w:t>14</w:t>
            </w:r>
            <w:r w:rsidRPr="00851687">
              <w:rPr>
                <w:szCs w:val="21"/>
              </w:rPr>
              <w:t>H</w:t>
            </w:r>
            <w:r w:rsidRPr="00851687">
              <w:rPr>
                <w:szCs w:val="21"/>
                <w:vertAlign w:val="subscript"/>
              </w:rPr>
              <w:t>22</w:t>
            </w:r>
            <w:r w:rsidRPr="00851687">
              <w:rPr>
                <w:szCs w:val="21"/>
              </w:rPr>
              <w:t>N</w:t>
            </w:r>
            <w:r w:rsidRPr="00851687">
              <w:rPr>
                <w:szCs w:val="21"/>
                <w:vertAlign w:val="subscript"/>
              </w:rPr>
              <w:t>2</w:t>
            </w:r>
            <w:r w:rsidRPr="00851687">
              <w:rPr>
                <w:szCs w:val="21"/>
              </w:rPr>
              <w:t>O</w:t>
            </w:r>
          </w:p>
        </w:tc>
        <w:tc>
          <w:tcPr>
            <w:tcW w:w="1141" w:type="dxa"/>
            <w:vAlign w:val="center"/>
          </w:tcPr>
          <w:p w:rsidR="003802F5" w:rsidRPr="00851687" w:rsidRDefault="00120D1D">
            <w:pPr>
              <w:autoSpaceDE w:val="0"/>
              <w:autoSpaceDN w:val="0"/>
              <w:adjustRightInd w:val="0"/>
              <w:jc w:val="center"/>
              <w:rPr>
                <w:szCs w:val="21"/>
              </w:rPr>
            </w:pPr>
            <w:r w:rsidRPr="00851687">
              <w:rPr>
                <w:szCs w:val="21"/>
              </w:rPr>
              <w:t>234.34</w:t>
            </w:r>
          </w:p>
        </w:tc>
        <w:tc>
          <w:tcPr>
            <w:tcW w:w="1036" w:type="dxa"/>
            <w:vAlign w:val="center"/>
          </w:tcPr>
          <w:p w:rsidR="003802F5" w:rsidRPr="00851687" w:rsidRDefault="00120D1D">
            <w:pPr>
              <w:autoSpaceDE w:val="0"/>
              <w:autoSpaceDN w:val="0"/>
              <w:adjustRightInd w:val="0"/>
              <w:jc w:val="center"/>
              <w:rPr>
                <w:szCs w:val="21"/>
              </w:rPr>
            </w:pPr>
            <w:r w:rsidRPr="00851687">
              <w:rPr>
                <w:szCs w:val="21"/>
              </w:rPr>
              <w:t>1.000</w:t>
            </w:r>
          </w:p>
        </w:tc>
      </w:tr>
    </w:tbl>
    <w:p w:rsidR="003802F5" w:rsidRPr="00851687" w:rsidRDefault="003802F5">
      <w:pPr>
        <w:pStyle w:val="aa"/>
        <w:ind w:firstLineChars="95"/>
        <w:rPr>
          <w:rFonts w:ascii="Times New Roman"/>
          <w:b/>
          <w:szCs w:val="21"/>
        </w:rPr>
      </w:pPr>
    </w:p>
    <w:p w:rsidR="003802F5" w:rsidRPr="00851687" w:rsidRDefault="003802F5">
      <w:pPr>
        <w:pStyle w:val="aa"/>
        <w:ind w:firstLineChars="95"/>
        <w:rPr>
          <w:rFonts w:ascii="Times New Roman"/>
          <w:b/>
          <w:szCs w:val="21"/>
        </w:rPr>
      </w:pPr>
    </w:p>
    <w:p w:rsidR="003802F5" w:rsidRPr="00851687" w:rsidRDefault="003802F5">
      <w:pPr>
        <w:pStyle w:val="aa"/>
        <w:ind w:firstLineChars="95"/>
        <w:rPr>
          <w:rFonts w:ascii="Times New Roman"/>
          <w:b/>
          <w:szCs w:val="21"/>
        </w:rPr>
      </w:pPr>
    </w:p>
    <w:p w:rsidR="003802F5" w:rsidRPr="00851687" w:rsidRDefault="003802F5">
      <w:pPr>
        <w:pStyle w:val="aa"/>
        <w:ind w:firstLineChars="95"/>
        <w:rPr>
          <w:rFonts w:ascii="Times New Roman"/>
          <w:b/>
          <w:szCs w:val="21"/>
        </w:rPr>
      </w:pPr>
    </w:p>
    <w:p w:rsidR="003802F5" w:rsidRPr="00851687" w:rsidRDefault="003802F5">
      <w:pPr>
        <w:pStyle w:val="aa"/>
        <w:ind w:firstLineChars="95"/>
        <w:rPr>
          <w:rFonts w:ascii="Times New Roman"/>
          <w:b/>
          <w:szCs w:val="21"/>
        </w:rPr>
      </w:pPr>
    </w:p>
    <w:p w:rsidR="003802F5" w:rsidRPr="00851687" w:rsidRDefault="003802F5">
      <w:pPr>
        <w:pStyle w:val="aa"/>
        <w:ind w:firstLineChars="95"/>
        <w:rPr>
          <w:rFonts w:ascii="Times New Roman"/>
          <w:b/>
          <w:szCs w:val="21"/>
        </w:rPr>
      </w:pPr>
    </w:p>
    <w:p w:rsidR="003802F5" w:rsidRPr="00851687" w:rsidRDefault="003802F5">
      <w:pPr>
        <w:pStyle w:val="aa"/>
        <w:ind w:firstLineChars="95"/>
        <w:rPr>
          <w:rFonts w:ascii="Times New Roman"/>
          <w:b/>
          <w:szCs w:val="21"/>
        </w:rPr>
      </w:pPr>
    </w:p>
    <w:p w:rsidR="003802F5" w:rsidRPr="00851687" w:rsidRDefault="003802F5">
      <w:pPr>
        <w:pStyle w:val="aa"/>
        <w:ind w:firstLineChars="95"/>
        <w:rPr>
          <w:rFonts w:ascii="Times New Roman"/>
          <w:b/>
          <w:szCs w:val="21"/>
        </w:rPr>
      </w:pPr>
    </w:p>
    <w:p w:rsidR="003802F5" w:rsidRPr="00851687" w:rsidRDefault="003802F5">
      <w:pPr>
        <w:pStyle w:val="aa"/>
        <w:ind w:firstLineChars="95"/>
        <w:rPr>
          <w:rFonts w:ascii="Times New Roman"/>
          <w:b/>
          <w:szCs w:val="21"/>
        </w:rPr>
      </w:pPr>
    </w:p>
    <w:p w:rsidR="003802F5" w:rsidRPr="00851687" w:rsidRDefault="003802F5">
      <w:pPr>
        <w:pStyle w:val="aa"/>
        <w:ind w:firstLineChars="95"/>
        <w:rPr>
          <w:rFonts w:ascii="Times New Roman"/>
          <w:b/>
          <w:szCs w:val="21"/>
        </w:rPr>
      </w:pPr>
    </w:p>
    <w:p w:rsidR="003802F5" w:rsidRPr="00851687" w:rsidRDefault="003802F5">
      <w:pPr>
        <w:pStyle w:val="aa"/>
        <w:ind w:firstLineChars="95"/>
        <w:rPr>
          <w:rFonts w:ascii="Times New Roman"/>
          <w:b/>
          <w:szCs w:val="21"/>
        </w:rPr>
      </w:pPr>
    </w:p>
    <w:p w:rsidR="003802F5" w:rsidRPr="00851687" w:rsidRDefault="003802F5">
      <w:pPr>
        <w:pStyle w:val="aa"/>
        <w:ind w:firstLineChars="95"/>
        <w:rPr>
          <w:rFonts w:ascii="Times New Roman"/>
          <w:b/>
          <w:szCs w:val="21"/>
        </w:rPr>
      </w:pPr>
    </w:p>
    <w:p w:rsidR="003802F5" w:rsidRPr="00851687" w:rsidRDefault="003802F5">
      <w:pPr>
        <w:pStyle w:val="aa"/>
        <w:ind w:firstLineChars="95"/>
        <w:rPr>
          <w:rFonts w:ascii="Times New Roman"/>
          <w:b/>
          <w:szCs w:val="21"/>
        </w:rPr>
      </w:pPr>
    </w:p>
    <w:p w:rsidR="003802F5" w:rsidRPr="00851687" w:rsidRDefault="003802F5">
      <w:pPr>
        <w:jc w:val="left"/>
        <w:rPr>
          <w:szCs w:val="21"/>
        </w:rPr>
      </w:pPr>
    </w:p>
    <w:p w:rsidR="003802F5" w:rsidRPr="00851687" w:rsidRDefault="003802F5">
      <w:pPr>
        <w:jc w:val="left"/>
        <w:rPr>
          <w:szCs w:val="21"/>
        </w:rPr>
      </w:pPr>
    </w:p>
    <w:p w:rsidR="003802F5" w:rsidRPr="00851687" w:rsidRDefault="003802F5">
      <w:pPr>
        <w:jc w:val="left"/>
        <w:rPr>
          <w:szCs w:val="21"/>
        </w:rPr>
      </w:pPr>
    </w:p>
    <w:p w:rsidR="003802F5" w:rsidRPr="00851687" w:rsidRDefault="003802F5">
      <w:pPr>
        <w:jc w:val="left"/>
        <w:rPr>
          <w:szCs w:val="21"/>
        </w:rPr>
      </w:pPr>
    </w:p>
    <w:p w:rsidR="003802F5" w:rsidRPr="00851687" w:rsidRDefault="003802F5">
      <w:pPr>
        <w:jc w:val="left"/>
        <w:rPr>
          <w:szCs w:val="21"/>
        </w:rPr>
      </w:pPr>
    </w:p>
    <w:p w:rsidR="003802F5" w:rsidRPr="00851687" w:rsidRDefault="003802F5">
      <w:pPr>
        <w:jc w:val="left"/>
        <w:rPr>
          <w:szCs w:val="21"/>
        </w:rPr>
      </w:pPr>
    </w:p>
    <w:p w:rsidR="003802F5" w:rsidRPr="00851687" w:rsidRDefault="003802F5">
      <w:pPr>
        <w:jc w:val="left"/>
        <w:rPr>
          <w:szCs w:val="21"/>
        </w:rPr>
      </w:pPr>
    </w:p>
    <w:p w:rsidR="003802F5" w:rsidRPr="00851687" w:rsidRDefault="003802F5">
      <w:pPr>
        <w:jc w:val="left"/>
        <w:rPr>
          <w:szCs w:val="21"/>
        </w:rPr>
      </w:pPr>
    </w:p>
    <w:p w:rsidR="003802F5" w:rsidRPr="00851687" w:rsidRDefault="003802F5">
      <w:pPr>
        <w:jc w:val="left"/>
        <w:rPr>
          <w:szCs w:val="21"/>
        </w:rPr>
      </w:pPr>
    </w:p>
    <w:p w:rsidR="003802F5" w:rsidRPr="00851687" w:rsidRDefault="003802F5">
      <w:pPr>
        <w:jc w:val="left"/>
        <w:rPr>
          <w:szCs w:val="21"/>
        </w:rPr>
      </w:pPr>
    </w:p>
    <w:p w:rsidR="003802F5" w:rsidRPr="009F1ADF" w:rsidRDefault="00120D1D">
      <w:pPr>
        <w:jc w:val="left"/>
        <w:rPr>
          <w:rFonts w:ascii="黑体" w:eastAsia="黑体" w:hAnsi="黑体" w:cs="黑体"/>
          <w:sz w:val="30"/>
          <w:szCs w:val="30"/>
        </w:rPr>
      </w:pPr>
      <w:r w:rsidRPr="009F1ADF">
        <w:rPr>
          <w:rFonts w:ascii="黑体" w:eastAsia="黑体" w:hAnsi="黑体" w:cs="黑体" w:hint="eastAsia"/>
          <w:sz w:val="30"/>
          <w:szCs w:val="30"/>
        </w:rPr>
        <w:t>附录</w:t>
      </w:r>
      <w:r w:rsidRPr="009F1ADF">
        <w:rPr>
          <w:rFonts w:ascii="黑体" w:eastAsia="黑体" w:hAnsi="黑体" w:cs="黑体"/>
          <w:sz w:val="30"/>
          <w:szCs w:val="30"/>
        </w:rPr>
        <w:t>B</w:t>
      </w:r>
    </w:p>
    <w:p w:rsidR="003802F5" w:rsidRPr="00445C0D" w:rsidRDefault="00120D1D">
      <w:pPr>
        <w:jc w:val="center"/>
        <w:rPr>
          <w:rFonts w:ascii="方正小标宋简体" w:eastAsia="方正小标宋简体"/>
          <w:sz w:val="44"/>
          <w:szCs w:val="44"/>
        </w:rPr>
      </w:pPr>
      <w:r w:rsidRPr="00445C0D">
        <w:rPr>
          <w:rFonts w:ascii="方正小标宋简体" w:eastAsia="方正小标宋简体" w:hint="eastAsia"/>
          <w:sz w:val="44"/>
          <w:szCs w:val="44"/>
        </w:rPr>
        <w:t>标准品多反应监测（MRM）色谱图</w:t>
      </w:r>
    </w:p>
    <w:p w:rsidR="003802F5" w:rsidRPr="00851687" w:rsidRDefault="00120D1D">
      <w:pPr>
        <w:jc w:val="center"/>
        <w:rPr>
          <w:rFonts w:ascii="方正小标宋简体" w:eastAsia="方正小标宋简体"/>
          <w:sz w:val="32"/>
          <w:szCs w:val="32"/>
        </w:rPr>
      </w:pPr>
      <w:r w:rsidRPr="00851687">
        <w:rPr>
          <w:noProof/>
        </w:rPr>
        <w:drawing>
          <wp:inline distT="0" distB="0" distL="0" distR="0" wp14:anchorId="1202BD4C" wp14:editId="0E24C64F">
            <wp:extent cx="1958340" cy="1863090"/>
            <wp:effectExtent l="19050" t="0" r="3810" b="0"/>
            <wp:docPr id="6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4"/>
                    <pic:cNvPicPr>
                      <a:picLocks noChangeAspect="1" noChangeArrowheads="1"/>
                    </pic:cNvPicPr>
                  </pic:nvPicPr>
                  <pic:blipFill>
                    <a:blip r:embed="rId11"/>
                    <a:srcRect/>
                    <a:stretch>
                      <a:fillRect/>
                    </a:stretch>
                  </pic:blipFill>
                  <pic:spPr>
                    <a:xfrm>
                      <a:off x="0" y="0"/>
                      <a:ext cx="1958340" cy="1863090"/>
                    </a:xfrm>
                    <a:prstGeom prst="rect">
                      <a:avLst/>
                    </a:prstGeom>
                    <a:noFill/>
                    <a:ln w="9525">
                      <a:noFill/>
                      <a:miter lim="800000"/>
                      <a:headEnd/>
                      <a:tailEnd/>
                    </a:ln>
                  </pic:spPr>
                </pic:pic>
              </a:graphicData>
            </a:graphic>
          </wp:inline>
        </w:drawing>
      </w:r>
      <w:r w:rsidRPr="00F05CEC">
        <w:rPr>
          <w:noProof/>
        </w:rPr>
        <w:drawing>
          <wp:inline distT="0" distB="0" distL="0" distR="0" wp14:anchorId="33D889EF" wp14:editId="1530695F">
            <wp:extent cx="1984375" cy="1863090"/>
            <wp:effectExtent l="19050" t="0" r="0" b="0"/>
            <wp:docPr id="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6"/>
                    <pic:cNvPicPr>
                      <a:picLocks noChangeAspect="1" noChangeArrowheads="1"/>
                    </pic:cNvPicPr>
                  </pic:nvPicPr>
                  <pic:blipFill>
                    <a:blip r:embed="rId12"/>
                    <a:srcRect/>
                    <a:stretch>
                      <a:fillRect/>
                    </a:stretch>
                  </pic:blipFill>
                  <pic:spPr>
                    <a:xfrm>
                      <a:off x="0" y="0"/>
                      <a:ext cx="1984375" cy="1863090"/>
                    </a:xfrm>
                    <a:prstGeom prst="rect">
                      <a:avLst/>
                    </a:prstGeom>
                    <a:noFill/>
                    <a:ln w="9525">
                      <a:noFill/>
                      <a:miter lim="800000"/>
                      <a:headEnd/>
                      <a:tailEnd/>
                    </a:ln>
                  </pic:spPr>
                </pic:pic>
              </a:graphicData>
            </a:graphic>
          </wp:inline>
        </w:drawing>
      </w:r>
    </w:p>
    <w:p w:rsidR="003802F5" w:rsidRPr="00851687" w:rsidRDefault="00120D1D">
      <w:pPr>
        <w:jc w:val="center"/>
        <w:rPr>
          <w:szCs w:val="21"/>
        </w:rPr>
      </w:pPr>
      <w:r w:rsidRPr="00851687">
        <w:rPr>
          <w:rFonts w:hint="eastAsia"/>
          <w:szCs w:val="21"/>
        </w:rPr>
        <w:t>普鲁卡因</w:t>
      </w:r>
    </w:p>
    <w:p w:rsidR="003802F5" w:rsidRPr="00851687" w:rsidRDefault="003802F5">
      <w:pPr>
        <w:jc w:val="center"/>
        <w:rPr>
          <w:szCs w:val="21"/>
        </w:rPr>
      </w:pPr>
    </w:p>
    <w:p w:rsidR="003802F5" w:rsidRPr="00851687" w:rsidRDefault="003802F5">
      <w:pPr>
        <w:rPr>
          <w:szCs w:val="21"/>
        </w:rPr>
      </w:pPr>
    </w:p>
    <w:p w:rsidR="003802F5" w:rsidRPr="00851687" w:rsidRDefault="00120D1D">
      <w:pPr>
        <w:jc w:val="center"/>
        <w:rPr>
          <w:szCs w:val="21"/>
        </w:rPr>
      </w:pPr>
      <w:r w:rsidRPr="00851687">
        <w:rPr>
          <w:noProof/>
        </w:rPr>
        <w:drawing>
          <wp:inline distT="0" distB="0" distL="0" distR="0" wp14:anchorId="7D47294A" wp14:editId="2E07FC89">
            <wp:extent cx="1958340" cy="1863090"/>
            <wp:effectExtent l="19050" t="0" r="3810" b="0"/>
            <wp:docPr id="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8"/>
                    <pic:cNvPicPr>
                      <a:picLocks noChangeAspect="1" noChangeArrowheads="1"/>
                    </pic:cNvPicPr>
                  </pic:nvPicPr>
                  <pic:blipFill>
                    <a:blip r:embed="rId13"/>
                    <a:srcRect/>
                    <a:stretch>
                      <a:fillRect/>
                    </a:stretch>
                  </pic:blipFill>
                  <pic:spPr>
                    <a:xfrm>
                      <a:off x="0" y="0"/>
                      <a:ext cx="1958340" cy="1863090"/>
                    </a:xfrm>
                    <a:prstGeom prst="rect">
                      <a:avLst/>
                    </a:prstGeom>
                    <a:noFill/>
                    <a:ln w="9525">
                      <a:noFill/>
                      <a:miter lim="800000"/>
                      <a:headEnd/>
                      <a:tailEnd/>
                    </a:ln>
                  </pic:spPr>
                </pic:pic>
              </a:graphicData>
            </a:graphic>
          </wp:inline>
        </w:drawing>
      </w:r>
      <w:r w:rsidRPr="00F05CEC">
        <w:rPr>
          <w:noProof/>
        </w:rPr>
        <w:drawing>
          <wp:inline distT="0" distB="0" distL="0" distR="0" wp14:anchorId="036FE8F8" wp14:editId="7749135C">
            <wp:extent cx="1984375" cy="1863090"/>
            <wp:effectExtent l="19050" t="0" r="0" b="0"/>
            <wp:docPr id="10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9"/>
                    <pic:cNvPicPr>
                      <a:picLocks noChangeAspect="1" noChangeArrowheads="1"/>
                    </pic:cNvPicPr>
                  </pic:nvPicPr>
                  <pic:blipFill>
                    <a:blip r:embed="rId14"/>
                    <a:srcRect/>
                    <a:stretch>
                      <a:fillRect/>
                    </a:stretch>
                  </pic:blipFill>
                  <pic:spPr>
                    <a:xfrm>
                      <a:off x="0" y="0"/>
                      <a:ext cx="1984375" cy="1863090"/>
                    </a:xfrm>
                    <a:prstGeom prst="rect">
                      <a:avLst/>
                    </a:prstGeom>
                    <a:noFill/>
                    <a:ln w="9525">
                      <a:noFill/>
                      <a:miter lim="800000"/>
                      <a:headEnd/>
                      <a:tailEnd/>
                    </a:ln>
                  </pic:spPr>
                </pic:pic>
              </a:graphicData>
            </a:graphic>
          </wp:inline>
        </w:drawing>
      </w:r>
    </w:p>
    <w:p w:rsidR="003802F5" w:rsidRPr="00851687" w:rsidRDefault="00120D1D">
      <w:pPr>
        <w:jc w:val="center"/>
        <w:rPr>
          <w:szCs w:val="21"/>
        </w:rPr>
      </w:pPr>
      <w:r w:rsidRPr="00851687">
        <w:rPr>
          <w:rFonts w:hint="eastAsia"/>
          <w:szCs w:val="21"/>
        </w:rPr>
        <w:t>山莨菪碱</w:t>
      </w:r>
    </w:p>
    <w:p w:rsidR="003802F5" w:rsidRPr="00851687" w:rsidRDefault="003802F5">
      <w:pPr>
        <w:jc w:val="center"/>
        <w:rPr>
          <w:szCs w:val="21"/>
        </w:rPr>
      </w:pPr>
    </w:p>
    <w:p w:rsidR="003802F5" w:rsidRPr="00851687" w:rsidRDefault="00120D1D">
      <w:pPr>
        <w:jc w:val="center"/>
        <w:rPr>
          <w:szCs w:val="21"/>
        </w:rPr>
      </w:pPr>
      <w:r w:rsidRPr="00851687">
        <w:rPr>
          <w:noProof/>
        </w:rPr>
        <w:drawing>
          <wp:inline distT="0" distB="0" distL="0" distR="0" wp14:anchorId="4978A323" wp14:editId="34175327">
            <wp:extent cx="1958340" cy="1863090"/>
            <wp:effectExtent l="19050" t="0" r="3810" b="0"/>
            <wp:docPr id="10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1"/>
                    <pic:cNvPicPr>
                      <a:picLocks noChangeAspect="1" noChangeArrowheads="1"/>
                    </pic:cNvPicPr>
                  </pic:nvPicPr>
                  <pic:blipFill>
                    <a:blip r:embed="rId15"/>
                    <a:srcRect/>
                    <a:stretch>
                      <a:fillRect/>
                    </a:stretch>
                  </pic:blipFill>
                  <pic:spPr>
                    <a:xfrm>
                      <a:off x="0" y="0"/>
                      <a:ext cx="1958340" cy="1863090"/>
                    </a:xfrm>
                    <a:prstGeom prst="rect">
                      <a:avLst/>
                    </a:prstGeom>
                    <a:noFill/>
                    <a:ln w="9525">
                      <a:noFill/>
                      <a:miter lim="800000"/>
                      <a:headEnd/>
                      <a:tailEnd/>
                    </a:ln>
                  </pic:spPr>
                </pic:pic>
              </a:graphicData>
            </a:graphic>
          </wp:inline>
        </w:drawing>
      </w:r>
      <w:r w:rsidRPr="00F05CEC">
        <w:rPr>
          <w:noProof/>
        </w:rPr>
        <w:drawing>
          <wp:inline distT="0" distB="0" distL="0" distR="0" wp14:anchorId="7DDDC60C" wp14:editId="4003B41E">
            <wp:extent cx="1984375" cy="1863090"/>
            <wp:effectExtent l="19050" t="0" r="0" b="0"/>
            <wp:docPr id="1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2"/>
                    <pic:cNvPicPr>
                      <a:picLocks noChangeAspect="1" noChangeArrowheads="1"/>
                    </pic:cNvPicPr>
                  </pic:nvPicPr>
                  <pic:blipFill>
                    <a:blip r:embed="rId16"/>
                    <a:srcRect/>
                    <a:stretch>
                      <a:fillRect/>
                    </a:stretch>
                  </pic:blipFill>
                  <pic:spPr>
                    <a:xfrm>
                      <a:off x="0" y="0"/>
                      <a:ext cx="1984375" cy="1863090"/>
                    </a:xfrm>
                    <a:prstGeom prst="rect">
                      <a:avLst/>
                    </a:prstGeom>
                    <a:noFill/>
                    <a:ln w="9525">
                      <a:noFill/>
                      <a:miter lim="800000"/>
                      <a:headEnd/>
                      <a:tailEnd/>
                    </a:ln>
                  </pic:spPr>
                </pic:pic>
              </a:graphicData>
            </a:graphic>
          </wp:inline>
        </w:drawing>
      </w:r>
    </w:p>
    <w:p w:rsidR="003802F5" w:rsidRPr="00851687" w:rsidRDefault="00120D1D">
      <w:pPr>
        <w:jc w:val="center"/>
        <w:rPr>
          <w:szCs w:val="21"/>
        </w:rPr>
      </w:pPr>
      <w:r w:rsidRPr="00851687">
        <w:rPr>
          <w:rFonts w:hint="eastAsia"/>
          <w:szCs w:val="21"/>
        </w:rPr>
        <w:t>东莨菪碱</w:t>
      </w:r>
    </w:p>
    <w:p w:rsidR="003802F5" w:rsidRPr="00851687" w:rsidRDefault="003802F5">
      <w:pPr>
        <w:jc w:val="center"/>
        <w:rPr>
          <w:szCs w:val="21"/>
        </w:rPr>
      </w:pPr>
    </w:p>
    <w:p w:rsidR="003802F5" w:rsidRPr="00851687" w:rsidRDefault="00120D1D">
      <w:pPr>
        <w:jc w:val="center"/>
        <w:rPr>
          <w:szCs w:val="21"/>
        </w:rPr>
      </w:pPr>
      <w:r w:rsidRPr="00F05CEC">
        <w:rPr>
          <w:noProof/>
        </w:rPr>
        <w:drawing>
          <wp:inline distT="0" distB="0" distL="0" distR="0" wp14:anchorId="6921C32E" wp14:editId="4F49A536">
            <wp:extent cx="1954530" cy="1863725"/>
            <wp:effectExtent l="19050" t="0" r="7620" b="0"/>
            <wp:docPr id="1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4"/>
                    <pic:cNvPicPr>
                      <a:picLocks noChangeAspect="1" noChangeArrowheads="1"/>
                    </pic:cNvPicPr>
                  </pic:nvPicPr>
                  <pic:blipFill>
                    <a:blip r:embed="rId17"/>
                    <a:srcRect/>
                    <a:stretch>
                      <a:fillRect/>
                    </a:stretch>
                  </pic:blipFill>
                  <pic:spPr>
                    <a:xfrm>
                      <a:off x="0" y="0"/>
                      <a:ext cx="1954530" cy="1863725"/>
                    </a:xfrm>
                    <a:prstGeom prst="rect">
                      <a:avLst/>
                    </a:prstGeom>
                    <a:noFill/>
                    <a:ln w="9525">
                      <a:noFill/>
                      <a:miter lim="800000"/>
                      <a:headEnd/>
                      <a:tailEnd/>
                    </a:ln>
                  </pic:spPr>
                </pic:pic>
              </a:graphicData>
            </a:graphic>
          </wp:inline>
        </w:drawing>
      </w:r>
      <w:r w:rsidRPr="00CC74C7">
        <w:rPr>
          <w:noProof/>
        </w:rPr>
        <w:drawing>
          <wp:inline distT="0" distB="0" distL="0" distR="0" wp14:anchorId="5753D8DD" wp14:editId="46B384BB">
            <wp:extent cx="1984375" cy="1863090"/>
            <wp:effectExtent l="19050" t="0" r="0" b="0"/>
            <wp:docPr id="1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5"/>
                    <pic:cNvPicPr>
                      <a:picLocks noChangeAspect="1" noChangeArrowheads="1"/>
                    </pic:cNvPicPr>
                  </pic:nvPicPr>
                  <pic:blipFill>
                    <a:blip r:embed="rId18"/>
                    <a:srcRect/>
                    <a:stretch>
                      <a:fillRect/>
                    </a:stretch>
                  </pic:blipFill>
                  <pic:spPr>
                    <a:xfrm>
                      <a:off x="0" y="0"/>
                      <a:ext cx="1984375" cy="1863090"/>
                    </a:xfrm>
                    <a:prstGeom prst="rect">
                      <a:avLst/>
                    </a:prstGeom>
                    <a:noFill/>
                    <a:ln w="9525">
                      <a:noFill/>
                      <a:miter lim="800000"/>
                      <a:headEnd/>
                      <a:tailEnd/>
                    </a:ln>
                  </pic:spPr>
                </pic:pic>
              </a:graphicData>
            </a:graphic>
          </wp:inline>
        </w:drawing>
      </w:r>
    </w:p>
    <w:p w:rsidR="003802F5" w:rsidRPr="00851687" w:rsidRDefault="00120D1D">
      <w:pPr>
        <w:jc w:val="center"/>
        <w:rPr>
          <w:szCs w:val="21"/>
        </w:rPr>
      </w:pPr>
      <w:r w:rsidRPr="00851687">
        <w:rPr>
          <w:rFonts w:hint="eastAsia"/>
          <w:szCs w:val="21"/>
        </w:rPr>
        <w:t>阿托品</w:t>
      </w:r>
    </w:p>
    <w:p w:rsidR="003802F5" w:rsidRPr="00851687" w:rsidRDefault="003802F5">
      <w:pPr>
        <w:jc w:val="center"/>
        <w:rPr>
          <w:szCs w:val="21"/>
        </w:rPr>
      </w:pPr>
    </w:p>
    <w:p w:rsidR="003802F5" w:rsidRPr="00851687" w:rsidRDefault="00120D1D">
      <w:pPr>
        <w:jc w:val="center"/>
        <w:rPr>
          <w:szCs w:val="21"/>
        </w:rPr>
      </w:pPr>
      <w:r w:rsidRPr="00F05CEC">
        <w:rPr>
          <w:noProof/>
        </w:rPr>
        <w:drawing>
          <wp:inline distT="0" distB="0" distL="0" distR="0" wp14:anchorId="6FF7C9BB" wp14:editId="1002F5EF">
            <wp:extent cx="1958340" cy="1863090"/>
            <wp:effectExtent l="19050" t="0" r="3810" b="0"/>
            <wp:docPr id="1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4"/>
                    <pic:cNvPicPr>
                      <a:picLocks noChangeAspect="1" noChangeArrowheads="1"/>
                    </pic:cNvPicPr>
                  </pic:nvPicPr>
                  <pic:blipFill>
                    <a:blip r:embed="rId19"/>
                    <a:srcRect/>
                    <a:stretch>
                      <a:fillRect/>
                    </a:stretch>
                  </pic:blipFill>
                  <pic:spPr>
                    <a:xfrm>
                      <a:off x="0" y="0"/>
                      <a:ext cx="1958340" cy="1863090"/>
                    </a:xfrm>
                    <a:prstGeom prst="rect">
                      <a:avLst/>
                    </a:prstGeom>
                    <a:noFill/>
                    <a:ln w="9525">
                      <a:noFill/>
                      <a:miter lim="800000"/>
                      <a:headEnd/>
                      <a:tailEnd/>
                    </a:ln>
                  </pic:spPr>
                </pic:pic>
              </a:graphicData>
            </a:graphic>
          </wp:inline>
        </w:drawing>
      </w:r>
      <w:r w:rsidRPr="00CC74C7">
        <w:rPr>
          <w:noProof/>
        </w:rPr>
        <w:drawing>
          <wp:inline distT="0" distB="0" distL="0" distR="0" wp14:anchorId="5CA193FC" wp14:editId="3DB7134C">
            <wp:extent cx="1984375" cy="1863090"/>
            <wp:effectExtent l="19050" t="0" r="0" b="0"/>
            <wp:docPr id="12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5"/>
                    <pic:cNvPicPr>
                      <a:picLocks noChangeAspect="1" noChangeArrowheads="1"/>
                    </pic:cNvPicPr>
                  </pic:nvPicPr>
                  <pic:blipFill>
                    <a:blip r:embed="rId20"/>
                    <a:srcRect/>
                    <a:stretch>
                      <a:fillRect/>
                    </a:stretch>
                  </pic:blipFill>
                  <pic:spPr>
                    <a:xfrm>
                      <a:off x="0" y="0"/>
                      <a:ext cx="1984375" cy="1863090"/>
                    </a:xfrm>
                    <a:prstGeom prst="rect">
                      <a:avLst/>
                    </a:prstGeom>
                    <a:noFill/>
                    <a:ln w="9525">
                      <a:noFill/>
                      <a:miter lim="800000"/>
                      <a:headEnd/>
                      <a:tailEnd/>
                    </a:ln>
                  </pic:spPr>
                </pic:pic>
              </a:graphicData>
            </a:graphic>
          </wp:inline>
        </w:drawing>
      </w:r>
    </w:p>
    <w:p w:rsidR="003802F5" w:rsidRPr="00851687" w:rsidRDefault="00120D1D">
      <w:pPr>
        <w:jc w:val="center"/>
        <w:rPr>
          <w:szCs w:val="21"/>
        </w:rPr>
      </w:pPr>
      <w:r w:rsidRPr="00851687">
        <w:rPr>
          <w:rFonts w:hint="eastAsia"/>
          <w:szCs w:val="21"/>
        </w:rPr>
        <w:t>利多卡因</w:t>
      </w:r>
    </w:p>
    <w:p w:rsidR="003802F5" w:rsidRPr="00851687" w:rsidRDefault="003802F5">
      <w:pPr>
        <w:rPr>
          <w:szCs w:val="21"/>
        </w:rPr>
      </w:pPr>
    </w:p>
    <w:p w:rsidR="003802F5" w:rsidRPr="00851687" w:rsidRDefault="00120D1D">
      <w:pPr>
        <w:ind w:firstLineChars="95" w:firstLine="199"/>
        <w:jc w:val="center"/>
        <w:rPr>
          <w:szCs w:val="21"/>
        </w:rPr>
      </w:pPr>
      <w:r w:rsidRPr="00851687">
        <w:rPr>
          <w:rFonts w:hint="eastAsia"/>
          <w:szCs w:val="21"/>
        </w:rPr>
        <w:t>图</w:t>
      </w:r>
      <w:r w:rsidRPr="00851687">
        <w:rPr>
          <w:szCs w:val="21"/>
        </w:rPr>
        <w:t xml:space="preserve">B </w:t>
      </w:r>
      <w:r w:rsidRPr="00851687">
        <w:rPr>
          <w:rFonts w:hint="eastAsia"/>
          <w:szCs w:val="21"/>
        </w:rPr>
        <w:t>标准品多反应监测（</w:t>
      </w:r>
      <w:r w:rsidRPr="00851687">
        <w:rPr>
          <w:szCs w:val="21"/>
        </w:rPr>
        <w:t>MRM</w:t>
      </w:r>
      <w:r w:rsidRPr="00851687">
        <w:rPr>
          <w:rFonts w:hint="eastAsia"/>
          <w:szCs w:val="21"/>
        </w:rPr>
        <w:t>）色谱图</w:t>
      </w:r>
    </w:p>
    <w:p w:rsidR="003802F5" w:rsidRPr="00851687" w:rsidRDefault="003802F5">
      <w:pPr>
        <w:pStyle w:val="ad"/>
        <w:adjustRightInd w:val="0"/>
        <w:snapToGrid w:val="0"/>
        <w:spacing w:before="0" w:after="0"/>
        <w:rPr>
          <w:rFonts w:ascii="Times New Roman" w:eastAsia="宋体"/>
          <w:sz w:val="18"/>
          <w:szCs w:val="18"/>
        </w:rPr>
      </w:pPr>
    </w:p>
    <w:p w:rsidR="003802F5" w:rsidRPr="00851687" w:rsidRDefault="00120D1D">
      <w:pPr>
        <w:spacing w:line="240" w:lineRule="exact"/>
        <w:ind w:firstLineChars="200" w:firstLine="420"/>
        <w:rPr>
          <w:rFonts w:ascii="宋体" w:hAnsi="宋体"/>
          <w:szCs w:val="21"/>
        </w:rPr>
      </w:pPr>
      <w:r w:rsidRPr="00851687">
        <w:rPr>
          <w:rFonts w:ascii="宋体" w:hAnsi="宋体" w:hint="eastAsia"/>
          <w:szCs w:val="21"/>
        </w:rPr>
        <w:t>本方法负责起草单位：</w:t>
      </w:r>
      <w:r w:rsidRPr="00851687">
        <w:rPr>
          <w:rFonts w:ascii="宋体" w:hAnsi="宋体" w:hint="eastAsia"/>
          <w:szCs w:val="18"/>
        </w:rPr>
        <w:t>中国食品药品检定研究院</w:t>
      </w:r>
    </w:p>
    <w:p w:rsidR="003802F5" w:rsidRPr="00851687" w:rsidRDefault="00120D1D">
      <w:pPr>
        <w:pStyle w:val="ad"/>
        <w:adjustRightInd w:val="0"/>
        <w:snapToGrid w:val="0"/>
        <w:spacing w:before="0" w:after="0" w:line="240" w:lineRule="exact"/>
        <w:ind w:firstLineChars="200" w:firstLine="420"/>
        <w:jc w:val="left"/>
        <w:rPr>
          <w:rFonts w:ascii="宋体" w:eastAsia="宋体" w:hAnsi="宋体" w:cs="宋体"/>
          <w:kern w:val="2"/>
          <w:szCs w:val="21"/>
        </w:rPr>
      </w:pPr>
      <w:r w:rsidRPr="00851687">
        <w:rPr>
          <w:rFonts w:ascii="宋体" w:eastAsia="宋体" w:hAnsi="宋体" w:hint="eastAsia"/>
          <w:kern w:val="2"/>
          <w:szCs w:val="21"/>
        </w:rPr>
        <w:t>本方法的参与验证单位：中国肉类食品综合研究中心、</w:t>
      </w:r>
      <w:r w:rsidRPr="00851687">
        <w:rPr>
          <w:rFonts w:ascii="宋体" w:eastAsia="宋体" w:hAnsi="宋体" w:cs="宋体" w:hint="eastAsia"/>
          <w:color w:val="000000"/>
          <w:szCs w:val="21"/>
        </w:rPr>
        <w:t>黑龙江食品药品检验检测所、江苏省食品药品监督检验研究院、</w:t>
      </w:r>
      <w:r w:rsidRPr="00445C0D">
        <w:rPr>
          <w:rStyle w:val="a7"/>
          <w:rFonts w:ascii="宋体" w:eastAsia="宋体" w:hAnsi="宋体" w:cs="宋体" w:hint="eastAsia"/>
          <w:i w:val="0"/>
          <w:iCs w:val="0"/>
          <w:szCs w:val="21"/>
        </w:rPr>
        <w:t>大连</w:t>
      </w:r>
      <w:r w:rsidRPr="00445C0D">
        <w:rPr>
          <w:rFonts w:ascii="宋体" w:eastAsia="宋体" w:hAnsi="宋体" w:cs="宋体" w:hint="eastAsia"/>
          <w:color w:val="333333"/>
          <w:szCs w:val="21"/>
        </w:rPr>
        <w:t>市食品</w:t>
      </w:r>
      <w:r w:rsidRPr="00445C0D">
        <w:rPr>
          <w:rStyle w:val="a7"/>
          <w:rFonts w:ascii="宋体" w:eastAsia="宋体" w:hAnsi="宋体" w:cs="宋体" w:hint="eastAsia"/>
          <w:i w:val="0"/>
          <w:iCs w:val="0"/>
          <w:szCs w:val="21"/>
        </w:rPr>
        <w:t>检验所、</w:t>
      </w:r>
      <w:r w:rsidRPr="00851687">
        <w:rPr>
          <w:rFonts w:ascii="宋体" w:eastAsia="宋体" w:hAnsi="宋体" w:cs="宋体" w:hint="eastAsia"/>
          <w:color w:val="000000"/>
          <w:szCs w:val="21"/>
        </w:rPr>
        <w:t>辽宁省食品检验检测院</w:t>
      </w:r>
    </w:p>
    <w:p w:rsidR="003802F5" w:rsidRPr="00851687" w:rsidRDefault="00120D1D">
      <w:pPr>
        <w:spacing w:line="240" w:lineRule="exact"/>
        <w:ind w:firstLineChars="200" w:firstLine="420"/>
        <w:rPr>
          <w:rFonts w:ascii="宋体" w:hAnsi="宋体"/>
        </w:rPr>
      </w:pPr>
      <w:r w:rsidRPr="00851687">
        <w:rPr>
          <w:rFonts w:ascii="宋体" w:hAnsi="宋体" w:hint="eastAsia"/>
          <w:szCs w:val="21"/>
        </w:rPr>
        <w:t>主要起草人：王海燕、郭文萍、姜连阁、颜春荣、胡侠、高广</w:t>
      </w:r>
      <w:proofErr w:type="gramStart"/>
      <w:r w:rsidRPr="00851687">
        <w:rPr>
          <w:rFonts w:ascii="宋体" w:hAnsi="宋体" w:hint="eastAsia"/>
          <w:szCs w:val="21"/>
        </w:rPr>
        <w:t>彗</w:t>
      </w:r>
      <w:proofErr w:type="gramEnd"/>
    </w:p>
    <w:p w:rsidR="003802F5" w:rsidRPr="00851687" w:rsidRDefault="003802F5" w:rsidP="00445C0D">
      <w:pPr>
        <w:pStyle w:val="aa"/>
        <w:ind w:firstLineChars="95" w:firstLine="199"/>
        <w:rPr>
          <w:rFonts w:ascii="Times New Roman"/>
          <w:szCs w:val="21"/>
        </w:rPr>
      </w:pPr>
    </w:p>
    <w:sectPr w:rsidR="003802F5" w:rsidRPr="00851687" w:rsidSect="009F1ADF">
      <w:footerReference w:type="default" r:id="rId21"/>
      <w:pgSz w:w="11906" w:h="16838"/>
      <w:pgMar w:top="1440" w:right="1531" w:bottom="1440"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E02" w:rsidRDefault="00125E02">
      <w:r>
        <w:separator/>
      </w:r>
    </w:p>
  </w:endnote>
  <w:endnote w:type="continuationSeparator" w:id="0">
    <w:p w:rsidR="00125E02" w:rsidRDefault="0012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2F5" w:rsidRDefault="00120D1D">
    <w:pPr>
      <w:pStyle w:val="a5"/>
      <w:jc w:val="center"/>
    </w:pPr>
    <w:r>
      <w:fldChar w:fldCharType="begin"/>
    </w:r>
    <w:r>
      <w:instrText>PAGE   \* MERGEFORMAT</w:instrText>
    </w:r>
    <w:r>
      <w:fldChar w:fldCharType="separate"/>
    </w:r>
    <w:r w:rsidR="00445C0D" w:rsidRPr="00445C0D">
      <w:rPr>
        <w:noProof/>
        <w:lang w:val="zh-CN"/>
      </w:rPr>
      <w:t>1</w:t>
    </w:r>
    <w:r>
      <w:rPr>
        <w:lang w:val="zh-CN"/>
      </w:rPr>
      <w:fldChar w:fldCharType="end"/>
    </w:r>
  </w:p>
  <w:p w:rsidR="003802F5" w:rsidRDefault="003802F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E02" w:rsidRDefault="00125E02">
      <w:r>
        <w:separator/>
      </w:r>
    </w:p>
  </w:footnote>
  <w:footnote w:type="continuationSeparator" w:id="0">
    <w:p w:rsidR="00125E02" w:rsidRDefault="00125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1B"/>
    <w:rsid w:val="000137A6"/>
    <w:rsid w:val="00014CBF"/>
    <w:rsid w:val="000160BF"/>
    <w:rsid w:val="00030ACA"/>
    <w:rsid w:val="00051938"/>
    <w:rsid w:val="000568C5"/>
    <w:rsid w:val="00057084"/>
    <w:rsid w:val="00061770"/>
    <w:rsid w:val="000658AA"/>
    <w:rsid w:val="000729A5"/>
    <w:rsid w:val="00074748"/>
    <w:rsid w:val="000946AB"/>
    <w:rsid w:val="00094711"/>
    <w:rsid w:val="0009697D"/>
    <w:rsid w:val="000A0D03"/>
    <w:rsid w:val="000A74F9"/>
    <w:rsid w:val="000B0457"/>
    <w:rsid w:val="000B4742"/>
    <w:rsid w:val="000B6495"/>
    <w:rsid w:val="000C3B39"/>
    <w:rsid w:val="000C43A8"/>
    <w:rsid w:val="000C4676"/>
    <w:rsid w:val="000C6FF5"/>
    <w:rsid w:val="000D1C77"/>
    <w:rsid w:val="000D562E"/>
    <w:rsid w:val="000D5C4F"/>
    <w:rsid w:val="000D6145"/>
    <w:rsid w:val="000D6B69"/>
    <w:rsid w:val="000E4EAF"/>
    <w:rsid w:val="000E7CE9"/>
    <w:rsid w:val="000F352C"/>
    <w:rsid w:val="000F41F7"/>
    <w:rsid w:val="001121C4"/>
    <w:rsid w:val="00120559"/>
    <w:rsid w:val="00120D1D"/>
    <w:rsid w:val="00125980"/>
    <w:rsid w:val="00125E02"/>
    <w:rsid w:val="0013482D"/>
    <w:rsid w:val="0014067C"/>
    <w:rsid w:val="001628BD"/>
    <w:rsid w:val="001752FA"/>
    <w:rsid w:val="0017642E"/>
    <w:rsid w:val="001829BB"/>
    <w:rsid w:val="0018333B"/>
    <w:rsid w:val="00185AA8"/>
    <w:rsid w:val="001B0619"/>
    <w:rsid w:val="001B1713"/>
    <w:rsid w:val="001B5CB9"/>
    <w:rsid w:val="001C647A"/>
    <w:rsid w:val="001D094C"/>
    <w:rsid w:val="001D6206"/>
    <w:rsid w:val="001F6749"/>
    <w:rsid w:val="002059D8"/>
    <w:rsid w:val="002167E5"/>
    <w:rsid w:val="00220F4B"/>
    <w:rsid w:val="00234435"/>
    <w:rsid w:val="00234F28"/>
    <w:rsid w:val="00241076"/>
    <w:rsid w:val="00250156"/>
    <w:rsid w:val="00250F08"/>
    <w:rsid w:val="002519E7"/>
    <w:rsid w:val="00255FF7"/>
    <w:rsid w:val="002600BE"/>
    <w:rsid w:val="00260EBA"/>
    <w:rsid w:val="0026569D"/>
    <w:rsid w:val="0026671B"/>
    <w:rsid w:val="00280332"/>
    <w:rsid w:val="002A70AD"/>
    <w:rsid w:val="002B0717"/>
    <w:rsid w:val="002C2959"/>
    <w:rsid w:val="002C470C"/>
    <w:rsid w:val="002D172A"/>
    <w:rsid w:val="002D1AD5"/>
    <w:rsid w:val="002D726B"/>
    <w:rsid w:val="002E291E"/>
    <w:rsid w:val="002E36B2"/>
    <w:rsid w:val="00306834"/>
    <w:rsid w:val="003317DB"/>
    <w:rsid w:val="00332815"/>
    <w:rsid w:val="003358B8"/>
    <w:rsid w:val="00336678"/>
    <w:rsid w:val="003460AD"/>
    <w:rsid w:val="00361C8B"/>
    <w:rsid w:val="00366D0B"/>
    <w:rsid w:val="003802F5"/>
    <w:rsid w:val="0038372D"/>
    <w:rsid w:val="00385CC1"/>
    <w:rsid w:val="00393367"/>
    <w:rsid w:val="003A02A0"/>
    <w:rsid w:val="003B15DD"/>
    <w:rsid w:val="003B2F27"/>
    <w:rsid w:val="003B4D01"/>
    <w:rsid w:val="003D677A"/>
    <w:rsid w:val="00412591"/>
    <w:rsid w:val="004231E9"/>
    <w:rsid w:val="00423FD1"/>
    <w:rsid w:val="00425783"/>
    <w:rsid w:val="004330A9"/>
    <w:rsid w:val="004348EE"/>
    <w:rsid w:val="0044124A"/>
    <w:rsid w:val="004415FD"/>
    <w:rsid w:val="00444C62"/>
    <w:rsid w:val="00445C0D"/>
    <w:rsid w:val="00445F58"/>
    <w:rsid w:val="00446197"/>
    <w:rsid w:val="00446C51"/>
    <w:rsid w:val="00447F9B"/>
    <w:rsid w:val="004565F7"/>
    <w:rsid w:val="00461616"/>
    <w:rsid w:val="0046202B"/>
    <w:rsid w:val="0046363F"/>
    <w:rsid w:val="0046397A"/>
    <w:rsid w:val="0046429C"/>
    <w:rsid w:val="0046498B"/>
    <w:rsid w:val="004654D4"/>
    <w:rsid w:val="00480CCD"/>
    <w:rsid w:val="00494439"/>
    <w:rsid w:val="00494DD2"/>
    <w:rsid w:val="004A4015"/>
    <w:rsid w:val="004A6A3D"/>
    <w:rsid w:val="004B3671"/>
    <w:rsid w:val="004C5BC2"/>
    <w:rsid w:val="004D12A0"/>
    <w:rsid w:val="004D59D5"/>
    <w:rsid w:val="004D604A"/>
    <w:rsid w:val="004E7155"/>
    <w:rsid w:val="004F13A8"/>
    <w:rsid w:val="00500686"/>
    <w:rsid w:val="00501C76"/>
    <w:rsid w:val="00506765"/>
    <w:rsid w:val="0050747E"/>
    <w:rsid w:val="00532959"/>
    <w:rsid w:val="00533FD1"/>
    <w:rsid w:val="005370EF"/>
    <w:rsid w:val="00550555"/>
    <w:rsid w:val="0056119B"/>
    <w:rsid w:val="00574897"/>
    <w:rsid w:val="005764A0"/>
    <w:rsid w:val="005817B3"/>
    <w:rsid w:val="00592C38"/>
    <w:rsid w:val="005938F7"/>
    <w:rsid w:val="00594F53"/>
    <w:rsid w:val="005950B6"/>
    <w:rsid w:val="005B009E"/>
    <w:rsid w:val="005B12C8"/>
    <w:rsid w:val="005B2524"/>
    <w:rsid w:val="005B282B"/>
    <w:rsid w:val="005C3E22"/>
    <w:rsid w:val="005C6C8B"/>
    <w:rsid w:val="005C779D"/>
    <w:rsid w:val="005D53DB"/>
    <w:rsid w:val="005D7DBD"/>
    <w:rsid w:val="005E29D4"/>
    <w:rsid w:val="005E7F76"/>
    <w:rsid w:val="005F1250"/>
    <w:rsid w:val="006079F7"/>
    <w:rsid w:val="00607AFB"/>
    <w:rsid w:val="006211A9"/>
    <w:rsid w:val="00621E8B"/>
    <w:rsid w:val="00625B52"/>
    <w:rsid w:val="00641B12"/>
    <w:rsid w:val="006447A1"/>
    <w:rsid w:val="006452D5"/>
    <w:rsid w:val="00666F5E"/>
    <w:rsid w:val="00677489"/>
    <w:rsid w:val="006777C0"/>
    <w:rsid w:val="0068236E"/>
    <w:rsid w:val="00687F21"/>
    <w:rsid w:val="00692E3B"/>
    <w:rsid w:val="00694880"/>
    <w:rsid w:val="00695ABB"/>
    <w:rsid w:val="006A20BF"/>
    <w:rsid w:val="006A5039"/>
    <w:rsid w:val="006B5BAB"/>
    <w:rsid w:val="006B6213"/>
    <w:rsid w:val="006C1A47"/>
    <w:rsid w:val="006C2369"/>
    <w:rsid w:val="006C2841"/>
    <w:rsid w:val="006C352B"/>
    <w:rsid w:val="006D1DC0"/>
    <w:rsid w:val="006D2128"/>
    <w:rsid w:val="006D5571"/>
    <w:rsid w:val="006D710C"/>
    <w:rsid w:val="006F5815"/>
    <w:rsid w:val="006F7131"/>
    <w:rsid w:val="007059D5"/>
    <w:rsid w:val="00724F5C"/>
    <w:rsid w:val="00730C56"/>
    <w:rsid w:val="00731F74"/>
    <w:rsid w:val="00736028"/>
    <w:rsid w:val="0074203B"/>
    <w:rsid w:val="007427D4"/>
    <w:rsid w:val="00744122"/>
    <w:rsid w:val="00754E33"/>
    <w:rsid w:val="00766526"/>
    <w:rsid w:val="00766823"/>
    <w:rsid w:val="00771C79"/>
    <w:rsid w:val="00785800"/>
    <w:rsid w:val="00787285"/>
    <w:rsid w:val="007905EA"/>
    <w:rsid w:val="0079150F"/>
    <w:rsid w:val="007944EE"/>
    <w:rsid w:val="007A0C08"/>
    <w:rsid w:val="007B0F33"/>
    <w:rsid w:val="007C4D78"/>
    <w:rsid w:val="007C71D3"/>
    <w:rsid w:val="007D2210"/>
    <w:rsid w:val="007D4602"/>
    <w:rsid w:val="007D705B"/>
    <w:rsid w:val="007D70B8"/>
    <w:rsid w:val="007E1E8B"/>
    <w:rsid w:val="007E350C"/>
    <w:rsid w:val="007E5FD8"/>
    <w:rsid w:val="007F5167"/>
    <w:rsid w:val="00801BF5"/>
    <w:rsid w:val="00801E93"/>
    <w:rsid w:val="00805E20"/>
    <w:rsid w:val="0080712B"/>
    <w:rsid w:val="00807519"/>
    <w:rsid w:val="00807DD9"/>
    <w:rsid w:val="00813EFA"/>
    <w:rsid w:val="008142B3"/>
    <w:rsid w:val="00817CF1"/>
    <w:rsid w:val="00820F9E"/>
    <w:rsid w:val="00822006"/>
    <w:rsid w:val="00824815"/>
    <w:rsid w:val="00826FEB"/>
    <w:rsid w:val="00833F2D"/>
    <w:rsid w:val="008353BF"/>
    <w:rsid w:val="00835E22"/>
    <w:rsid w:val="008423AC"/>
    <w:rsid w:val="0084435D"/>
    <w:rsid w:val="00851687"/>
    <w:rsid w:val="008653C0"/>
    <w:rsid w:val="00887FA1"/>
    <w:rsid w:val="0089233D"/>
    <w:rsid w:val="00896776"/>
    <w:rsid w:val="008A2EF6"/>
    <w:rsid w:val="008A5FE8"/>
    <w:rsid w:val="008B1F46"/>
    <w:rsid w:val="008B654D"/>
    <w:rsid w:val="008C6B68"/>
    <w:rsid w:val="008C78D3"/>
    <w:rsid w:val="008C7E3C"/>
    <w:rsid w:val="008D59F0"/>
    <w:rsid w:val="008E0194"/>
    <w:rsid w:val="0090500C"/>
    <w:rsid w:val="009155E7"/>
    <w:rsid w:val="0092087F"/>
    <w:rsid w:val="009221D5"/>
    <w:rsid w:val="009306F9"/>
    <w:rsid w:val="00932D42"/>
    <w:rsid w:val="00942BDB"/>
    <w:rsid w:val="00944EB8"/>
    <w:rsid w:val="00962AAA"/>
    <w:rsid w:val="0096409F"/>
    <w:rsid w:val="0096732E"/>
    <w:rsid w:val="00970077"/>
    <w:rsid w:val="0097113E"/>
    <w:rsid w:val="00973218"/>
    <w:rsid w:val="00982EC2"/>
    <w:rsid w:val="00983CCE"/>
    <w:rsid w:val="00985A37"/>
    <w:rsid w:val="00990140"/>
    <w:rsid w:val="009A1DE7"/>
    <w:rsid w:val="009A362F"/>
    <w:rsid w:val="009B11CB"/>
    <w:rsid w:val="009B3629"/>
    <w:rsid w:val="009B4E5A"/>
    <w:rsid w:val="009B6963"/>
    <w:rsid w:val="009B7D63"/>
    <w:rsid w:val="009C2D30"/>
    <w:rsid w:val="009C575D"/>
    <w:rsid w:val="009C5C0C"/>
    <w:rsid w:val="009D10BC"/>
    <w:rsid w:val="009D3259"/>
    <w:rsid w:val="009D6E9E"/>
    <w:rsid w:val="009E68B4"/>
    <w:rsid w:val="009F1ADF"/>
    <w:rsid w:val="009F56CF"/>
    <w:rsid w:val="00A15209"/>
    <w:rsid w:val="00A41081"/>
    <w:rsid w:val="00A41A69"/>
    <w:rsid w:val="00A51796"/>
    <w:rsid w:val="00A534C5"/>
    <w:rsid w:val="00A55FC2"/>
    <w:rsid w:val="00A746A2"/>
    <w:rsid w:val="00A75BF9"/>
    <w:rsid w:val="00A77FE5"/>
    <w:rsid w:val="00A81B62"/>
    <w:rsid w:val="00AA1A8D"/>
    <w:rsid w:val="00AA5052"/>
    <w:rsid w:val="00AC0746"/>
    <w:rsid w:val="00AC0D42"/>
    <w:rsid w:val="00AC4CF4"/>
    <w:rsid w:val="00AC5009"/>
    <w:rsid w:val="00AD3EBF"/>
    <w:rsid w:val="00AE2B1B"/>
    <w:rsid w:val="00AE2CD9"/>
    <w:rsid w:val="00AE3FA8"/>
    <w:rsid w:val="00AE50AE"/>
    <w:rsid w:val="00AE5328"/>
    <w:rsid w:val="00B1440D"/>
    <w:rsid w:val="00B149DC"/>
    <w:rsid w:val="00B1604C"/>
    <w:rsid w:val="00B218BB"/>
    <w:rsid w:val="00B21FD9"/>
    <w:rsid w:val="00B24A15"/>
    <w:rsid w:val="00B3216D"/>
    <w:rsid w:val="00B32FF9"/>
    <w:rsid w:val="00B3474A"/>
    <w:rsid w:val="00B564A8"/>
    <w:rsid w:val="00B630BC"/>
    <w:rsid w:val="00B630C4"/>
    <w:rsid w:val="00B63702"/>
    <w:rsid w:val="00B80A40"/>
    <w:rsid w:val="00B8151C"/>
    <w:rsid w:val="00B8453B"/>
    <w:rsid w:val="00B845BA"/>
    <w:rsid w:val="00B861FC"/>
    <w:rsid w:val="00B87484"/>
    <w:rsid w:val="00BA2F02"/>
    <w:rsid w:val="00BB2140"/>
    <w:rsid w:val="00BB6B23"/>
    <w:rsid w:val="00BC7780"/>
    <w:rsid w:val="00BD0773"/>
    <w:rsid w:val="00BD07C9"/>
    <w:rsid w:val="00BD0915"/>
    <w:rsid w:val="00BD2673"/>
    <w:rsid w:val="00BD289E"/>
    <w:rsid w:val="00BD3EF5"/>
    <w:rsid w:val="00BD6D8F"/>
    <w:rsid w:val="00BE253C"/>
    <w:rsid w:val="00BE4C5B"/>
    <w:rsid w:val="00BF2284"/>
    <w:rsid w:val="00BF251A"/>
    <w:rsid w:val="00C032E0"/>
    <w:rsid w:val="00C03547"/>
    <w:rsid w:val="00C12173"/>
    <w:rsid w:val="00C158EB"/>
    <w:rsid w:val="00C2190F"/>
    <w:rsid w:val="00C27143"/>
    <w:rsid w:val="00C41A97"/>
    <w:rsid w:val="00C52265"/>
    <w:rsid w:val="00C5332C"/>
    <w:rsid w:val="00C622F0"/>
    <w:rsid w:val="00C7372C"/>
    <w:rsid w:val="00C74B62"/>
    <w:rsid w:val="00C8058C"/>
    <w:rsid w:val="00C81E86"/>
    <w:rsid w:val="00C83A2E"/>
    <w:rsid w:val="00C8543D"/>
    <w:rsid w:val="00C948C0"/>
    <w:rsid w:val="00C96571"/>
    <w:rsid w:val="00CA49F9"/>
    <w:rsid w:val="00CC09EB"/>
    <w:rsid w:val="00CC74C7"/>
    <w:rsid w:val="00CD1C8F"/>
    <w:rsid w:val="00CD504E"/>
    <w:rsid w:val="00CF49A9"/>
    <w:rsid w:val="00CF5058"/>
    <w:rsid w:val="00CF5EE9"/>
    <w:rsid w:val="00CF7120"/>
    <w:rsid w:val="00D134BE"/>
    <w:rsid w:val="00D16963"/>
    <w:rsid w:val="00D20270"/>
    <w:rsid w:val="00D21FDC"/>
    <w:rsid w:val="00D2201D"/>
    <w:rsid w:val="00D25A0B"/>
    <w:rsid w:val="00D42FAE"/>
    <w:rsid w:val="00D4383A"/>
    <w:rsid w:val="00D44D70"/>
    <w:rsid w:val="00D472BC"/>
    <w:rsid w:val="00D575F2"/>
    <w:rsid w:val="00D61306"/>
    <w:rsid w:val="00D6319B"/>
    <w:rsid w:val="00D91295"/>
    <w:rsid w:val="00DA2457"/>
    <w:rsid w:val="00DC2F05"/>
    <w:rsid w:val="00DC4A26"/>
    <w:rsid w:val="00DE43CF"/>
    <w:rsid w:val="00DF2626"/>
    <w:rsid w:val="00DF2C51"/>
    <w:rsid w:val="00DF753B"/>
    <w:rsid w:val="00E00460"/>
    <w:rsid w:val="00E00499"/>
    <w:rsid w:val="00E1146C"/>
    <w:rsid w:val="00E15649"/>
    <w:rsid w:val="00E16279"/>
    <w:rsid w:val="00E163CC"/>
    <w:rsid w:val="00E16C20"/>
    <w:rsid w:val="00E317BA"/>
    <w:rsid w:val="00E40BE5"/>
    <w:rsid w:val="00E45567"/>
    <w:rsid w:val="00E512AD"/>
    <w:rsid w:val="00E538CD"/>
    <w:rsid w:val="00E54A21"/>
    <w:rsid w:val="00E56987"/>
    <w:rsid w:val="00E56BA8"/>
    <w:rsid w:val="00E56F00"/>
    <w:rsid w:val="00E74842"/>
    <w:rsid w:val="00E84A9D"/>
    <w:rsid w:val="00E866D9"/>
    <w:rsid w:val="00E90B25"/>
    <w:rsid w:val="00E92231"/>
    <w:rsid w:val="00E94FB9"/>
    <w:rsid w:val="00E96D84"/>
    <w:rsid w:val="00E97E61"/>
    <w:rsid w:val="00EB4B17"/>
    <w:rsid w:val="00EC0EC3"/>
    <w:rsid w:val="00ED52EA"/>
    <w:rsid w:val="00EE2B84"/>
    <w:rsid w:val="00F02E84"/>
    <w:rsid w:val="00F046CB"/>
    <w:rsid w:val="00F05CEC"/>
    <w:rsid w:val="00F06782"/>
    <w:rsid w:val="00F07286"/>
    <w:rsid w:val="00F16CA2"/>
    <w:rsid w:val="00F24B43"/>
    <w:rsid w:val="00F25BA8"/>
    <w:rsid w:val="00F42F41"/>
    <w:rsid w:val="00F464B0"/>
    <w:rsid w:val="00F53478"/>
    <w:rsid w:val="00F53F36"/>
    <w:rsid w:val="00F67DC9"/>
    <w:rsid w:val="00F7183B"/>
    <w:rsid w:val="00F77482"/>
    <w:rsid w:val="00F8191B"/>
    <w:rsid w:val="00F83B37"/>
    <w:rsid w:val="00F86DF2"/>
    <w:rsid w:val="00F90C48"/>
    <w:rsid w:val="00FA5A79"/>
    <w:rsid w:val="00FB669D"/>
    <w:rsid w:val="00FC5B52"/>
    <w:rsid w:val="00FC768C"/>
    <w:rsid w:val="00FC7C0A"/>
    <w:rsid w:val="00FD22A2"/>
    <w:rsid w:val="00FD75A9"/>
    <w:rsid w:val="00FE6CDB"/>
    <w:rsid w:val="00FF514B"/>
    <w:rsid w:val="00FF6A2D"/>
    <w:rsid w:val="00FF720A"/>
    <w:rsid w:val="037A0949"/>
    <w:rsid w:val="03AE32A9"/>
    <w:rsid w:val="073E1298"/>
    <w:rsid w:val="095813DF"/>
    <w:rsid w:val="0B6E65E1"/>
    <w:rsid w:val="0B72350B"/>
    <w:rsid w:val="0E443D8B"/>
    <w:rsid w:val="0E4D170C"/>
    <w:rsid w:val="199C69A3"/>
    <w:rsid w:val="1CA53341"/>
    <w:rsid w:val="29522058"/>
    <w:rsid w:val="2C7B6D04"/>
    <w:rsid w:val="2E2C7C53"/>
    <w:rsid w:val="30ED403D"/>
    <w:rsid w:val="36005A42"/>
    <w:rsid w:val="37EE027B"/>
    <w:rsid w:val="3D45289E"/>
    <w:rsid w:val="3E033CC6"/>
    <w:rsid w:val="422566F4"/>
    <w:rsid w:val="4561136B"/>
    <w:rsid w:val="46455B3C"/>
    <w:rsid w:val="5E084C1F"/>
    <w:rsid w:val="687F2DE7"/>
    <w:rsid w:val="6C8E78E2"/>
    <w:rsid w:val="6E2D4555"/>
    <w:rsid w:val="714D782E"/>
    <w:rsid w:val="77456109"/>
    <w:rsid w:val="784D7013"/>
    <w:rsid w:val="795C333A"/>
    <w:rsid w:val="7B7C71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Balloon Text"/>
    <w:basedOn w:val="a"/>
    <w:link w:val="Char"/>
    <w:uiPriority w:val="99"/>
    <w:unhideWhenUsed/>
    <w:rPr>
      <w:kern w:val="0"/>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7">
    <w:name w:val="Emphasis"/>
    <w:basedOn w:val="a0"/>
    <w:uiPriority w:val="20"/>
    <w:qFormat/>
    <w:rPr>
      <w:i/>
      <w:iCs/>
    </w:rPr>
  </w:style>
  <w:style w:type="character" w:styleId="a8">
    <w:name w:val="Hyperlink"/>
    <w:basedOn w:val="a0"/>
    <w:uiPriority w:val="99"/>
    <w:unhideWhenUsed/>
    <w:rPr>
      <w:color w:val="0000FF"/>
      <w:u w:val="single"/>
    </w:rPr>
  </w:style>
  <w:style w:type="character" w:styleId="a9">
    <w:name w:val="annotation reference"/>
    <w:basedOn w:val="a0"/>
    <w:uiPriority w:val="99"/>
    <w:unhideWhenUsed/>
    <w:qFormat/>
    <w:rPr>
      <w:sz w:val="21"/>
      <w:szCs w:val="21"/>
    </w:rPr>
  </w:style>
  <w:style w:type="character" w:customStyle="1" w:styleId="Char1">
    <w:name w:val="页眉 Char"/>
    <w:link w:val="a6"/>
    <w:uiPriority w:val="99"/>
    <w:rPr>
      <w:rFonts w:ascii="Times New Roman" w:hAnsi="Times New Roman"/>
      <w:kern w:val="2"/>
      <w:sz w:val="18"/>
      <w:szCs w:val="18"/>
    </w:rPr>
  </w:style>
  <w:style w:type="character" w:customStyle="1" w:styleId="Char0">
    <w:name w:val="页脚 Char"/>
    <w:link w:val="a5"/>
    <w:uiPriority w:val="99"/>
    <w:rPr>
      <w:rFonts w:ascii="Times New Roman" w:hAnsi="Times New Roman"/>
      <w:kern w:val="2"/>
      <w:sz w:val="18"/>
      <w:szCs w:val="18"/>
    </w:rPr>
  </w:style>
  <w:style w:type="character" w:customStyle="1" w:styleId="Char2">
    <w:name w:val="段 Char"/>
    <w:link w:val="aa"/>
    <w:qFormat/>
    <w:rPr>
      <w:rFonts w:ascii="宋体" w:hAnsi="Times New Roman"/>
      <w:sz w:val="21"/>
      <w:lang w:val="en-US" w:eastAsia="zh-CN" w:bidi="ar-SA"/>
    </w:rPr>
  </w:style>
  <w:style w:type="paragraph" w:customStyle="1" w:styleId="aa">
    <w:name w:val="段"/>
    <w:link w:val="Char2"/>
    <w:qFormat/>
    <w:pPr>
      <w:autoSpaceDE w:val="0"/>
      <w:autoSpaceDN w:val="0"/>
      <w:ind w:firstLineChars="200" w:firstLine="200"/>
      <w:jc w:val="both"/>
    </w:pPr>
    <w:rPr>
      <w:rFonts w:ascii="宋体"/>
      <w:sz w:val="21"/>
    </w:rPr>
  </w:style>
  <w:style w:type="character" w:customStyle="1" w:styleId="3Char">
    <w:name w:val="标题 3 Char"/>
    <w:basedOn w:val="a0"/>
    <w:link w:val="3"/>
    <w:uiPriority w:val="9"/>
    <w:qFormat/>
    <w:rPr>
      <w:rFonts w:ascii="Times New Roman" w:hAnsi="Times New Roman"/>
      <w:b/>
      <w:bCs/>
      <w:kern w:val="2"/>
      <w:sz w:val="32"/>
      <w:szCs w:val="32"/>
    </w:rPr>
  </w:style>
  <w:style w:type="character" w:customStyle="1" w:styleId="2Char">
    <w:name w:val="标题 2 Char"/>
    <w:basedOn w:val="a0"/>
    <w:link w:val="2"/>
    <w:qFormat/>
    <w:rPr>
      <w:rFonts w:ascii="Arial" w:eastAsia="黑体" w:hAnsi="Arial"/>
      <w:b/>
      <w:bCs/>
      <w:kern w:val="2"/>
      <w:sz w:val="32"/>
      <w:szCs w:val="32"/>
    </w:rPr>
  </w:style>
  <w:style w:type="character" w:customStyle="1" w:styleId="1Char">
    <w:name w:val="标题 1 Char"/>
    <w:basedOn w:val="a0"/>
    <w:link w:val="1"/>
    <w:qFormat/>
    <w:rPr>
      <w:rFonts w:ascii="Times New Roman" w:hAnsi="Times New Roman"/>
      <w:b/>
      <w:bCs/>
      <w:kern w:val="44"/>
      <w:sz w:val="44"/>
      <w:szCs w:val="44"/>
    </w:rPr>
  </w:style>
  <w:style w:type="character" w:customStyle="1" w:styleId="Char">
    <w:name w:val="批注框文本 Char"/>
    <w:link w:val="a4"/>
    <w:uiPriority w:val="99"/>
    <w:semiHidden/>
    <w:qFormat/>
    <w:rPr>
      <w:rFonts w:ascii="Times New Roman" w:eastAsia="宋体" w:hAnsi="Times New Roman" w:cs="Times New Roman"/>
      <w:sz w:val="18"/>
      <w:szCs w:val="18"/>
    </w:rPr>
  </w:style>
  <w:style w:type="paragraph" w:customStyle="1" w:styleId="Style21">
    <w:name w:val="Style21"/>
    <w:basedOn w:val="a"/>
    <w:uiPriority w:val="99"/>
    <w:qFormat/>
    <w:pPr>
      <w:adjustRightInd w:val="0"/>
      <w:jc w:val="left"/>
    </w:pPr>
    <w:rPr>
      <w:rFonts w:ascii="黑体" w:eastAsia="黑体" w:hAnsi="Calibri" w:cs="黑体"/>
      <w:kern w:val="0"/>
      <w:sz w:val="24"/>
    </w:rPr>
  </w:style>
  <w:style w:type="paragraph" w:customStyle="1" w:styleId="ab">
    <w:name w:val="附录二级条标题"/>
    <w:basedOn w:val="a"/>
    <w:next w:val="aa"/>
    <w:qFormat/>
    <w:pPr>
      <w:widowControl/>
      <w:wordWrap w:val="0"/>
      <w:overflowPunct w:val="0"/>
      <w:autoSpaceDE w:val="0"/>
      <w:autoSpaceDN w:val="0"/>
      <w:textAlignment w:val="baseline"/>
      <w:outlineLvl w:val="3"/>
    </w:pPr>
    <w:rPr>
      <w:rFonts w:ascii="黑体" w:eastAsia="黑体"/>
      <w:kern w:val="21"/>
      <w:szCs w:val="20"/>
    </w:rPr>
  </w:style>
  <w:style w:type="paragraph" w:customStyle="1" w:styleId="ac">
    <w:name w:val="章标题"/>
    <w:next w:val="aa"/>
    <w:qFormat/>
    <w:pPr>
      <w:spacing w:beforeLines="50" w:afterLines="50"/>
      <w:jc w:val="both"/>
      <w:outlineLvl w:val="1"/>
    </w:pPr>
    <w:rPr>
      <w:rFonts w:ascii="黑体" w:eastAsia="黑体"/>
      <w:sz w:val="21"/>
    </w:rPr>
  </w:style>
  <w:style w:type="paragraph" w:customStyle="1" w:styleId="Style22">
    <w:name w:val="Style22"/>
    <w:basedOn w:val="a"/>
    <w:uiPriority w:val="99"/>
    <w:qFormat/>
    <w:pPr>
      <w:adjustRightInd w:val="0"/>
      <w:jc w:val="left"/>
    </w:pPr>
    <w:rPr>
      <w:rFonts w:ascii="黑体" w:eastAsia="黑体" w:hAnsi="Calibri" w:cs="黑体"/>
      <w:kern w:val="0"/>
      <w:sz w:val="24"/>
    </w:rPr>
  </w:style>
  <w:style w:type="paragraph" w:customStyle="1" w:styleId="Style38">
    <w:name w:val="Style38"/>
    <w:basedOn w:val="a"/>
    <w:uiPriority w:val="99"/>
    <w:qFormat/>
    <w:pPr>
      <w:adjustRightInd w:val="0"/>
      <w:jc w:val="left"/>
    </w:pPr>
    <w:rPr>
      <w:rFonts w:ascii="黑体" w:eastAsia="黑体" w:hAnsi="Calibri" w:cs="黑体"/>
      <w:kern w:val="0"/>
      <w:sz w:val="24"/>
    </w:rPr>
  </w:style>
  <w:style w:type="paragraph" w:customStyle="1" w:styleId="ad">
    <w:name w:val="附录标识"/>
    <w:basedOn w:val="ae"/>
    <w:qFormat/>
    <w:pPr>
      <w:tabs>
        <w:tab w:val="left" w:pos="6405"/>
      </w:tabs>
      <w:spacing w:after="200"/>
    </w:pPr>
    <w:rPr>
      <w:sz w:val="21"/>
    </w:rPr>
  </w:style>
  <w:style w:type="paragraph" w:customStyle="1" w:styleId="ae">
    <w:name w:val="前言、引言标题"/>
    <w:next w:val="a"/>
    <w:qFormat/>
    <w:pPr>
      <w:shd w:val="clear" w:color="FFFFFF" w:fill="FFFFFF"/>
      <w:spacing w:before="640" w:after="560"/>
      <w:jc w:val="center"/>
      <w:outlineLvl w:val="0"/>
    </w:pPr>
    <w:rPr>
      <w:rFonts w:ascii="黑体" w:eastAsia="黑体"/>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Balloon Text"/>
    <w:basedOn w:val="a"/>
    <w:link w:val="Char"/>
    <w:uiPriority w:val="99"/>
    <w:unhideWhenUsed/>
    <w:rPr>
      <w:kern w:val="0"/>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7">
    <w:name w:val="Emphasis"/>
    <w:basedOn w:val="a0"/>
    <w:uiPriority w:val="20"/>
    <w:qFormat/>
    <w:rPr>
      <w:i/>
      <w:iCs/>
    </w:rPr>
  </w:style>
  <w:style w:type="character" w:styleId="a8">
    <w:name w:val="Hyperlink"/>
    <w:basedOn w:val="a0"/>
    <w:uiPriority w:val="99"/>
    <w:unhideWhenUsed/>
    <w:rPr>
      <w:color w:val="0000FF"/>
      <w:u w:val="single"/>
    </w:rPr>
  </w:style>
  <w:style w:type="character" w:styleId="a9">
    <w:name w:val="annotation reference"/>
    <w:basedOn w:val="a0"/>
    <w:uiPriority w:val="99"/>
    <w:unhideWhenUsed/>
    <w:qFormat/>
    <w:rPr>
      <w:sz w:val="21"/>
      <w:szCs w:val="21"/>
    </w:rPr>
  </w:style>
  <w:style w:type="character" w:customStyle="1" w:styleId="Char1">
    <w:name w:val="页眉 Char"/>
    <w:link w:val="a6"/>
    <w:uiPriority w:val="99"/>
    <w:rPr>
      <w:rFonts w:ascii="Times New Roman" w:hAnsi="Times New Roman"/>
      <w:kern w:val="2"/>
      <w:sz w:val="18"/>
      <w:szCs w:val="18"/>
    </w:rPr>
  </w:style>
  <w:style w:type="character" w:customStyle="1" w:styleId="Char0">
    <w:name w:val="页脚 Char"/>
    <w:link w:val="a5"/>
    <w:uiPriority w:val="99"/>
    <w:rPr>
      <w:rFonts w:ascii="Times New Roman" w:hAnsi="Times New Roman"/>
      <w:kern w:val="2"/>
      <w:sz w:val="18"/>
      <w:szCs w:val="18"/>
    </w:rPr>
  </w:style>
  <w:style w:type="character" w:customStyle="1" w:styleId="Char2">
    <w:name w:val="段 Char"/>
    <w:link w:val="aa"/>
    <w:qFormat/>
    <w:rPr>
      <w:rFonts w:ascii="宋体" w:hAnsi="Times New Roman"/>
      <w:sz w:val="21"/>
      <w:lang w:val="en-US" w:eastAsia="zh-CN" w:bidi="ar-SA"/>
    </w:rPr>
  </w:style>
  <w:style w:type="paragraph" w:customStyle="1" w:styleId="aa">
    <w:name w:val="段"/>
    <w:link w:val="Char2"/>
    <w:qFormat/>
    <w:pPr>
      <w:autoSpaceDE w:val="0"/>
      <w:autoSpaceDN w:val="0"/>
      <w:ind w:firstLineChars="200" w:firstLine="200"/>
      <w:jc w:val="both"/>
    </w:pPr>
    <w:rPr>
      <w:rFonts w:ascii="宋体"/>
      <w:sz w:val="21"/>
    </w:rPr>
  </w:style>
  <w:style w:type="character" w:customStyle="1" w:styleId="3Char">
    <w:name w:val="标题 3 Char"/>
    <w:basedOn w:val="a0"/>
    <w:link w:val="3"/>
    <w:uiPriority w:val="9"/>
    <w:qFormat/>
    <w:rPr>
      <w:rFonts w:ascii="Times New Roman" w:hAnsi="Times New Roman"/>
      <w:b/>
      <w:bCs/>
      <w:kern w:val="2"/>
      <w:sz w:val="32"/>
      <w:szCs w:val="32"/>
    </w:rPr>
  </w:style>
  <w:style w:type="character" w:customStyle="1" w:styleId="2Char">
    <w:name w:val="标题 2 Char"/>
    <w:basedOn w:val="a0"/>
    <w:link w:val="2"/>
    <w:qFormat/>
    <w:rPr>
      <w:rFonts w:ascii="Arial" w:eastAsia="黑体" w:hAnsi="Arial"/>
      <w:b/>
      <w:bCs/>
      <w:kern w:val="2"/>
      <w:sz w:val="32"/>
      <w:szCs w:val="32"/>
    </w:rPr>
  </w:style>
  <w:style w:type="character" w:customStyle="1" w:styleId="1Char">
    <w:name w:val="标题 1 Char"/>
    <w:basedOn w:val="a0"/>
    <w:link w:val="1"/>
    <w:qFormat/>
    <w:rPr>
      <w:rFonts w:ascii="Times New Roman" w:hAnsi="Times New Roman"/>
      <w:b/>
      <w:bCs/>
      <w:kern w:val="44"/>
      <w:sz w:val="44"/>
      <w:szCs w:val="44"/>
    </w:rPr>
  </w:style>
  <w:style w:type="character" w:customStyle="1" w:styleId="Char">
    <w:name w:val="批注框文本 Char"/>
    <w:link w:val="a4"/>
    <w:uiPriority w:val="99"/>
    <w:semiHidden/>
    <w:qFormat/>
    <w:rPr>
      <w:rFonts w:ascii="Times New Roman" w:eastAsia="宋体" w:hAnsi="Times New Roman" w:cs="Times New Roman"/>
      <w:sz w:val="18"/>
      <w:szCs w:val="18"/>
    </w:rPr>
  </w:style>
  <w:style w:type="paragraph" w:customStyle="1" w:styleId="Style21">
    <w:name w:val="Style21"/>
    <w:basedOn w:val="a"/>
    <w:uiPriority w:val="99"/>
    <w:qFormat/>
    <w:pPr>
      <w:adjustRightInd w:val="0"/>
      <w:jc w:val="left"/>
    </w:pPr>
    <w:rPr>
      <w:rFonts w:ascii="黑体" w:eastAsia="黑体" w:hAnsi="Calibri" w:cs="黑体"/>
      <w:kern w:val="0"/>
      <w:sz w:val="24"/>
    </w:rPr>
  </w:style>
  <w:style w:type="paragraph" w:customStyle="1" w:styleId="ab">
    <w:name w:val="附录二级条标题"/>
    <w:basedOn w:val="a"/>
    <w:next w:val="aa"/>
    <w:qFormat/>
    <w:pPr>
      <w:widowControl/>
      <w:wordWrap w:val="0"/>
      <w:overflowPunct w:val="0"/>
      <w:autoSpaceDE w:val="0"/>
      <w:autoSpaceDN w:val="0"/>
      <w:textAlignment w:val="baseline"/>
      <w:outlineLvl w:val="3"/>
    </w:pPr>
    <w:rPr>
      <w:rFonts w:ascii="黑体" w:eastAsia="黑体"/>
      <w:kern w:val="21"/>
      <w:szCs w:val="20"/>
    </w:rPr>
  </w:style>
  <w:style w:type="paragraph" w:customStyle="1" w:styleId="ac">
    <w:name w:val="章标题"/>
    <w:next w:val="aa"/>
    <w:qFormat/>
    <w:pPr>
      <w:spacing w:beforeLines="50" w:afterLines="50"/>
      <w:jc w:val="both"/>
      <w:outlineLvl w:val="1"/>
    </w:pPr>
    <w:rPr>
      <w:rFonts w:ascii="黑体" w:eastAsia="黑体"/>
      <w:sz w:val="21"/>
    </w:rPr>
  </w:style>
  <w:style w:type="paragraph" w:customStyle="1" w:styleId="Style22">
    <w:name w:val="Style22"/>
    <w:basedOn w:val="a"/>
    <w:uiPriority w:val="99"/>
    <w:qFormat/>
    <w:pPr>
      <w:adjustRightInd w:val="0"/>
      <w:jc w:val="left"/>
    </w:pPr>
    <w:rPr>
      <w:rFonts w:ascii="黑体" w:eastAsia="黑体" w:hAnsi="Calibri" w:cs="黑体"/>
      <w:kern w:val="0"/>
      <w:sz w:val="24"/>
    </w:rPr>
  </w:style>
  <w:style w:type="paragraph" w:customStyle="1" w:styleId="Style38">
    <w:name w:val="Style38"/>
    <w:basedOn w:val="a"/>
    <w:uiPriority w:val="99"/>
    <w:qFormat/>
    <w:pPr>
      <w:adjustRightInd w:val="0"/>
      <w:jc w:val="left"/>
    </w:pPr>
    <w:rPr>
      <w:rFonts w:ascii="黑体" w:eastAsia="黑体" w:hAnsi="Calibri" w:cs="黑体"/>
      <w:kern w:val="0"/>
      <w:sz w:val="24"/>
    </w:rPr>
  </w:style>
  <w:style w:type="paragraph" w:customStyle="1" w:styleId="ad">
    <w:name w:val="附录标识"/>
    <w:basedOn w:val="ae"/>
    <w:qFormat/>
    <w:pPr>
      <w:tabs>
        <w:tab w:val="left" w:pos="6405"/>
      </w:tabs>
      <w:spacing w:after="200"/>
    </w:pPr>
    <w:rPr>
      <w:sz w:val="21"/>
    </w:rPr>
  </w:style>
  <w:style w:type="paragraph" w:customStyle="1" w:styleId="ae">
    <w:name w:val="前言、引言标题"/>
    <w:next w:val="a"/>
    <w:qFormat/>
    <w:pPr>
      <w:shd w:val="clear" w:color="FFFFFF" w:fill="FFFFFF"/>
      <w:spacing w:before="640" w:after="560"/>
      <w:jc w:val="center"/>
      <w:outlineLvl w:val="0"/>
    </w:pPr>
    <w:rPr>
      <w:rFonts w:ascii="黑体" w:eastAsia="黑体"/>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emf"/><Relationship Id="rId18" Type="http://schemas.openxmlformats.org/officeDocument/2006/relationships/image" Target="media/image10.emf"/><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637</Words>
  <Characters>3631</Characters>
  <Application>Microsoft Office Word</Application>
  <DocSecurity>0</DocSecurity>
  <Lines>30</Lines>
  <Paragraphs>8</Paragraphs>
  <ScaleCrop>false</ScaleCrop>
  <Company>微软中国</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杜娟</cp:lastModifiedBy>
  <cp:revision>21</cp:revision>
  <cp:lastPrinted>2017-11-23T03:03:00Z</cp:lastPrinted>
  <dcterms:created xsi:type="dcterms:W3CDTF">2017-10-31T13:38:00Z</dcterms:created>
  <dcterms:modified xsi:type="dcterms:W3CDTF">2017-11-24T07:02:00Z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