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5F" w:rsidRPr="004A48F4" w:rsidRDefault="0003505F" w:rsidP="0003505F">
      <w:pPr>
        <w:rPr>
          <w:rFonts w:ascii="黑体" w:eastAsia="黑体" w:hAnsi="华文仿宋"/>
          <w:sz w:val="32"/>
          <w:szCs w:val="32"/>
        </w:rPr>
      </w:pPr>
      <w:r w:rsidRPr="004A48F4">
        <w:rPr>
          <w:rFonts w:ascii="黑体" w:eastAsia="黑体" w:hAnsi="华文仿宋" w:hint="eastAsia"/>
          <w:sz w:val="32"/>
          <w:szCs w:val="32"/>
        </w:rPr>
        <w:t>附件</w:t>
      </w:r>
    </w:p>
    <w:p w:rsidR="0003505F" w:rsidRPr="00347488" w:rsidRDefault="0003505F" w:rsidP="0003505F">
      <w:pPr>
        <w:spacing w:line="600" w:lineRule="exact"/>
        <w:jc w:val="center"/>
        <w:rPr>
          <w:rFonts w:ascii="黑体" w:eastAsia="黑体" w:hAnsi="华文仿宋"/>
          <w:sz w:val="32"/>
          <w:szCs w:val="32"/>
        </w:rPr>
      </w:pPr>
    </w:p>
    <w:p w:rsidR="0003505F" w:rsidRPr="00347488" w:rsidRDefault="0003505F" w:rsidP="0003505F">
      <w:pPr>
        <w:spacing w:line="60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生脉</w:t>
      </w:r>
      <w:r w:rsidRPr="00347488">
        <w:rPr>
          <w:rFonts w:ascii="方正小标宋简体" w:eastAsia="方正小标宋简体" w:hAnsi="仿宋" w:hint="eastAsia"/>
          <w:sz w:val="44"/>
          <w:szCs w:val="44"/>
        </w:rPr>
        <w:t>注射液说明书修订要求</w:t>
      </w:r>
    </w:p>
    <w:p w:rsidR="0003505F" w:rsidRPr="00347488" w:rsidRDefault="0003505F" w:rsidP="0003505F">
      <w:pPr>
        <w:spacing w:line="600" w:lineRule="exact"/>
        <w:jc w:val="center"/>
      </w:pP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001675">
        <w:rPr>
          <w:rFonts w:eastAsia="黑体"/>
          <w:sz w:val="32"/>
          <w:szCs w:val="32"/>
        </w:rPr>
        <w:t>一、应增加警示语，内容如下：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警示语：本品不良反应包括过敏性休克，应在有抢救条件的医疗机构使用，使用者应接受过过敏性休克抢救培训，用药后出现过敏反应或其他严重不良反应须立即停药并及时救治。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001675">
        <w:rPr>
          <w:rFonts w:eastAsia="黑体"/>
          <w:sz w:val="32"/>
          <w:szCs w:val="32"/>
        </w:rPr>
        <w:t>二、【不良反应】项应当包括：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1.</w:t>
      </w:r>
      <w:r w:rsidRPr="00001675">
        <w:rPr>
          <w:rFonts w:eastAsia="仿宋_GB2312"/>
          <w:sz w:val="32"/>
          <w:szCs w:val="32"/>
        </w:rPr>
        <w:t>过敏反应：潮红、皮疹、瘙痒、呼吸困难、心悸、紫绀、血压下降、喉水肿、过敏性休克等。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2.</w:t>
      </w:r>
      <w:r w:rsidRPr="00001675">
        <w:rPr>
          <w:rFonts w:eastAsia="仿宋_GB2312"/>
          <w:sz w:val="32"/>
          <w:szCs w:val="32"/>
        </w:rPr>
        <w:t>全身性损害：寒战、发热、高热、畏寒、乏力、疼痛、面色苍白等。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3.</w:t>
      </w:r>
      <w:r w:rsidRPr="00001675">
        <w:rPr>
          <w:rFonts w:eastAsia="仿宋_GB2312"/>
          <w:sz w:val="32"/>
          <w:szCs w:val="32"/>
        </w:rPr>
        <w:t>皮肤及其附件：皮疹、瘙痒、多汗、局部皮肤反应等，有剥脱性皮炎个案报告。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4.</w:t>
      </w:r>
      <w:r w:rsidRPr="00001675">
        <w:rPr>
          <w:rFonts w:eastAsia="仿宋_GB2312"/>
          <w:sz w:val="32"/>
          <w:szCs w:val="32"/>
        </w:rPr>
        <w:t>消化系统：恶心、呕吐、腹胀、腹痛、腹泻、胃不适、口干、口麻木等。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5.</w:t>
      </w:r>
      <w:r w:rsidRPr="00001675">
        <w:rPr>
          <w:rFonts w:eastAsia="仿宋_GB2312"/>
          <w:sz w:val="32"/>
          <w:szCs w:val="32"/>
        </w:rPr>
        <w:t>心血管系统：心悸、胸闷、胸痛、紫绀、血压升高、心律失常、血压下降、心区不适等。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6.</w:t>
      </w:r>
      <w:r w:rsidRPr="00001675">
        <w:rPr>
          <w:rFonts w:eastAsia="仿宋_GB2312"/>
          <w:sz w:val="32"/>
          <w:szCs w:val="32"/>
        </w:rPr>
        <w:t>精神及神经系绕：头晕、头痛、局部麻木、抽搐、震颤、头胀、意识模糊、失眠、精神障碍等。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7.</w:t>
      </w:r>
      <w:r w:rsidRPr="00001675">
        <w:rPr>
          <w:rFonts w:eastAsia="仿宋_GB2312"/>
          <w:sz w:val="32"/>
          <w:szCs w:val="32"/>
        </w:rPr>
        <w:t>呼吸系统：呼吸困难、呼吸急促、咳嗽、哮喘、喉水肿、咽喉不适等。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lastRenderedPageBreak/>
        <w:t>8.</w:t>
      </w:r>
      <w:r w:rsidRPr="00001675">
        <w:rPr>
          <w:rFonts w:eastAsia="仿宋_GB2312"/>
          <w:sz w:val="32"/>
          <w:szCs w:val="32"/>
        </w:rPr>
        <w:t>用药部位：静脉炎、局部疼痛、局部麻木等。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9.</w:t>
      </w:r>
      <w:r w:rsidRPr="00001675">
        <w:rPr>
          <w:rFonts w:eastAsia="仿宋_GB2312"/>
          <w:sz w:val="32"/>
          <w:szCs w:val="32"/>
        </w:rPr>
        <w:t>其他：腰背剧痛、肌痛、球结膜水肿、视力异常、排尿异常、眶周水肿等。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001675">
        <w:rPr>
          <w:rFonts w:eastAsia="黑体"/>
          <w:sz w:val="32"/>
          <w:szCs w:val="32"/>
        </w:rPr>
        <w:t>三、【禁忌】项应当包括：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1.</w:t>
      </w:r>
      <w:r w:rsidRPr="00001675">
        <w:rPr>
          <w:rFonts w:eastAsia="仿宋_GB2312"/>
          <w:sz w:val="32"/>
          <w:szCs w:val="32"/>
        </w:rPr>
        <w:t>对本品或含有红参、麦冬、五味子制剂及成份中所列辅料过敏或有严重不良反应病史者禁用。过敏体质者禁用。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2.</w:t>
      </w:r>
      <w:r w:rsidRPr="00001675">
        <w:rPr>
          <w:rFonts w:eastAsia="仿宋_GB2312"/>
          <w:sz w:val="32"/>
          <w:szCs w:val="32"/>
        </w:rPr>
        <w:t>新生儿、婴幼儿禁用。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3.</w:t>
      </w:r>
      <w:r w:rsidRPr="00001675">
        <w:rPr>
          <w:rFonts w:eastAsia="仿宋_GB2312"/>
          <w:sz w:val="32"/>
          <w:szCs w:val="32"/>
        </w:rPr>
        <w:t>孕妇禁用。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4.</w:t>
      </w:r>
      <w:r w:rsidRPr="00001675">
        <w:rPr>
          <w:rFonts w:eastAsia="仿宋_GB2312"/>
          <w:sz w:val="32"/>
          <w:szCs w:val="32"/>
        </w:rPr>
        <w:t>对实证及暑热等病热邪尚存者，咳而尚有表证未解者禁用。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001675">
        <w:rPr>
          <w:rFonts w:eastAsia="黑体"/>
          <w:sz w:val="32"/>
          <w:szCs w:val="32"/>
        </w:rPr>
        <w:t>四、【注意事项】项应当包括</w:t>
      </w:r>
      <w:r>
        <w:rPr>
          <w:rFonts w:eastAsia="黑体"/>
          <w:sz w:val="32"/>
          <w:szCs w:val="32"/>
        </w:rPr>
        <w:t>：</w:t>
      </w:r>
    </w:p>
    <w:p w:rsidR="0003505F" w:rsidRPr="00001675" w:rsidRDefault="0003505F" w:rsidP="0003505F">
      <w:pPr>
        <w:spacing w:line="560" w:lineRule="exact"/>
        <w:ind w:firstLineChars="200" w:firstLine="640"/>
        <w:rPr>
          <w:rFonts w:eastAsia="仿宋_GB2312"/>
          <w:spacing w:val="-4"/>
          <w:sz w:val="32"/>
          <w:szCs w:val="32"/>
        </w:rPr>
      </w:pPr>
      <w:r w:rsidRPr="00001675">
        <w:rPr>
          <w:rFonts w:eastAsia="仿宋_GB2312"/>
          <w:sz w:val="32"/>
          <w:szCs w:val="32"/>
        </w:rPr>
        <w:t>1.</w:t>
      </w:r>
      <w:r w:rsidRPr="00001675">
        <w:rPr>
          <w:rFonts w:eastAsia="仿宋_GB2312"/>
          <w:spacing w:val="-4"/>
          <w:sz w:val="32"/>
          <w:szCs w:val="32"/>
        </w:rPr>
        <w:t>本品不良反应包括过敏性休克，应在有抢救条件的医疗机构使用，使用者应接受过过敏性休克抢救培训，用药后出现过敏反应或其他严重不良反应须立即停药并及时救治。</w:t>
      </w:r>
    </w:p>
    <w:p w:rsidR="0003505F" w:rsidRPr="00001675" w:rsidRDefault="0003505F" w:rsidP="0003505F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001675">
        <w:rPr>
          <w:rFonts w:eastAsia="仿宋_GB2312"/>
          <w:spacing w:val="-4"/>
          <w:sz w:val="32"/>
          <w:szCs w:val="32"/>
        </w:rPr>
        <w:t>2.</w:t>
      </w:r>
      <w:r w:rsidRPr="00001675">
        <w:rPr>
          <w:rFonts w:eastAsia="仿宋_GB2312"/>
          <w:spacing w:val="-4"/>
          <w:sz w:val="32"/>
          <w:szCs w:val="32"/>
        </w:rPr>
        <w:t>严格掌握功能主治、辨证用药。严格按照药品说明书规定的功能主治使用，禁止超功能主治用药。</w:t>
      </w:r>
    </w:p>
    <w:p w:rsidR="0003505F" w:rsidRPr="00001675" w:rsidRDefault="0003505F" w:rsidP="0003505F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001675">
        <w:rPr>
          <w:rFonts w:eastAsia="仿宋_GB2312"/>
          <w:spacing w:val="-4"/>
          <w:sz w:val="32"/>
          <w:szCs w:val="32"/>
        </w:rPr>
        <w:t>3.</w:t>
      </w:r>
      <w:r w:rsidRPr="00001675">
        <w:rPr>
          <w:rFonts w:eastAsia="仿宋_GB2312"/>
          <w:spacing w:val="-4"/>
          <w:sz w:val="32"/>
          <w:szCs w:val="32"/>
        </w:rPr>
        <w:t>严格掌握用法用量。按照药品说明书推荐剂量、调配要求用药，不得超剂量、高浓度、过快滴注或长期连续用药，儿童、老人应按年龄或体质情况酌情减量；不得使用静脉推注的方法给药。</w:t>
      </w:r>
    </w:p>
    <w:p w:rsidR="0003505F" w:rsidRPr="00001675" w:rsidRDefault="0003505F" w:rsidP="0003505F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001675">
        <w:rPr>
          <w:rFonts w:eastAsia="仿宋_GB2312"/>
          <w:spacing w:val="-4"/>
          <w:sz w:val="32"/>
          <w:szCs w:val="32"/>
        </w:rPr>
        <w:t>4.</w:t>
      </w:r>
      <w:r w:rsidRPr="00001675">
        <w:rPr>
          <w:rFonts w:eastAsia="仿宋_GB2312"/>
          <w:spacing w:val="-4"/>
          <w:sz w:val="32"/>
          <w:szCs w:val="32"/>
        </w:rPr>
        <w:t>严禁混合配伍，谨慎联合用药。本品应单独使用，禁忌与其他药品混合配伍使用。如确需要联合使用其他药品时，应谨慎考虑与本品的间隔时间以及药物相互作用等问题。输注本品前后，应用适量稀释液对输液管道进行冲洗，避免输液的前后两种药物在管道内混合，引起不良反应。</w:t>
      </w:r>
    </w:p>
    <w:p w:rsidR="0003505F" w:rsidRPr="00001675" w:rsidRDefault="0003505F" w:rsidP="0003505F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001675">
        <w:rPr>
          <w:rFonts w:eastAsia="仿宋_GB2312"/>
          <w:spacing w:val="-4"/>
          <w:sz w:val="32"/>
          <w:szCs w:val="32"/>
        </w:rPr>
        <w:lastRenderedPageBreak/>
        <w:t>5.</w:t>
      </w:r>
      <w:r w:rsidRPr="00001675">
        <w:rPr>
          <w:rFonts w:eastAsia="仿宋_GB2312"/>
          <w:spacing w:val="-4"/>
          <w:sz w:val="32"/>
          <w:szCs w:val="32"/>
        </w:rPr>
        <w:t>用药前应仔细询问患者情况、用药史和过敏史。寒凝血瘀胸痹心痛者、非气阴两虚病患者不宜使用。对儿童、年老体弱者、高血压患者、心肺严重疾患者、肝肾功能异常者等特殊人群和初次使用本品的患者应慎重使用，加强临床用药监护。对有其他药物过敏史者慎用。</w:t>
      </w:r>
    </w:p>
    <w:p w:rsidR="0003505F" w:rsidRPr="00001675" w:rsidRDefault="0003505F" w:rsidP="0003505F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001675">
        <w:rPr>
          <w:rFonts w:eastAsia="仿宋_GB2312"/>
          <w:spacing w:val="-4"/>
          <w:sz w:val="32"/>
          <w:szCs w:val="32"/>
        </w:rPr>
        <w:t>6.</w:t>
      </w:r>
      <w:r w:rsidRPr="00001675">
        <w:rPr>
          <w:rFonts w:eastAsia="仿宋_GB2312"/>
          <w:spacing w:val="-4"/>
          <w:sz w:val="32"/>
          <w:szCs w:val="32"/>
        </w:rPr>
        <w:t>加强用药监护。用药过程中，应密切观察用药反应，特别是开始</w:t>
      </w:r>
      <w:r w:rsidRPr="00001675">
        <w:rPr>
          <w:rFonts w:eastAsia="仿宋_GB2312"/>
          <w:spacing w:val="-4"/>
          <w:sz w:val="32"/>
          <w:szCs w:val="32"/>
        </w:rPr>
        <w:t>30</w:t>
      </w:r>
      <w:r w:rsidRPr="00001675">
        <w:rPr>
          <w:rFonts w:eastAsia="仿宋_GB2312"/>
          <w:spacing w:val="-4"/>
          <w:sz w:val="32"/>
          <w:szCs w:val="32"/>
        </w:rPr>
        <w:t>分钟，发现异常，立即停药，采用积极救治措施，救治患者。</w:t>
      </w:r>
    </w:p>
    <w:p w:rsidR="0003505F" w:rsidRPr="00001675" w:rsidRDefault="0003505F" w:rsidP="0003505F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001675">
        <w:rPr>
          <w:rFonts w:eastAsia="仿宋_GB2312"/>
          <w:spacing w:val="-4"/>
          <w:sz w:val="32"/>
          <w:szCs w:val="32"/>
        </w:rPr>
        <w:t>7.</w:t>
      </w:r>
      <w:r w:rsidRPr="00001675">
        <w:rPr>
          <w:rFonts w:eastAsia="仿宋_GB2312"/>
          <w:spacing w:val="-4"/>
          <w:sz w:val="32"/>
          <w:szCs w:val="32"/>
        </w:rPr>
        <w:t>本品保存不当可能影响药品质量。本品需滴注前新鲜配制。用药前和配制后及使用过程中应认真检查本品及滴注液，发现药液出现浑浊、沉淀、变色、结晶等药物性状改变以及瓶身有漏气、裂纹等现象时，均不得使用。</w:t>
      </w:r>
    </w:p>
    <w:p w:rsidR="0003505F" w:rsidRPr="00001675" w:rsidRDefault="0003505F" w:rsidP="0003505F">
      <w:pPr>
        <w:spacing w:line="560" w:lineRule="exact"/>
        <w:ind w:firstLineChars="200" w:firstLine="624"/>
        <w:rPr>
          <w:rFonts w:eastAsia="仿宋_GB2312"/>
          <w:spacing w:val="-4"/>
          <w:sz w:val="32"/>
          <w:szCs w:val="32"/>
        </w:rPr>
      </w:pPr>
      <w:r w:rsidRPr="00001675">
        <w:rPr>
          <w:rFonts w:eastAsia="仿宋_GB2312"/>
          <w:spacing w:val="-4"/>
          <w:sz w:val="32"/>
          <w:szCs w:val="32"/>
        </w:rPr>
        <w:t>8.</w:t>
      </w:r>
      <w:r w:rsidRPr="00001675">
        <w:rPr>
          <w:rFonts w:eastAsia="仿宋_GB2312"/>
          <w:spacing w:val="-4"/>
          <w:sz w:val="32"/>
          <w:szCs w:val="32"/>
        </w:rPr>
        <w:t>本品有升压反应，高血压患者使用时需注意观察血压变化。</w:t>
      </w:r>
    </w:p>
    <w:p w:rsidR="0003505F" w:rsidRPr="00001675" w:rsidRDefault="0003505F" w:rsidP="0003505F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 w:rsidRPr="00001675">
        <w:rPr>
          <w:rFonts w:eastAsia="仿宋_GB2312"/>
          <w:spacing w:val="-4"/>
          <w:sz w:val="32"/>
          <w:szCs w:val="32"/>
        </w:rPr>
        <w:t>9.</w:t>
      </w:r>
      <w:r w:rsidRPr="00001675">
        <w:rPr>
          <w:rFonts w:eastAsia="仿宋_GB2312"/>
          <w:spacing w:val="-4"/>
          <w:sz w:val="32"/>
          <w:szCs w:val="32"/>
        </w:rPr>
        <w:t>本品不宜与中药藜芦、五灵脂及其制剂同时使用。</w:t>
      </w:r>
    </w:p>
    <w:sectPr w:rsidR="0003505F" w:rsidRPr="00001675" w:rsidSect="00001675">
      <w:footerReference w:type="even" r:id="rId6"/>
      <w:footerReference w:type="default" r:id="rId7"/>
      <w:pgSz w:w="11906" w:h="16838" w:code="9"/>
      <w:pgMar w:top="1928" w:right="1531" w:bottom="1814" w:left="1531" w:header="851" w:footer="124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5A3" w:rsidRDefault="007125A3" w:rsidP="0003505F">
      <w:r>
        <w:separator/>
      </w:r>
    </w:p>
  </w:endnote>
  <w:endnote w:type="continuationSeparator" w:id="1">
    <w:p w:rsidR="007125A3" w:rsidRDefault="007125A3" w:rsidP="00035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22" w:rsidRPr="00001675" w:rsidRDefault="0003505F">
    <w:pPr>
      <w:pStyle w:val="a4"/>
      <w:rPr>
        <w:sz w:val="28"/>
        <w:szCs w:val="28"/>
      </w:rPr>
    </w:pPr>
    <w:r w:rsidRPr="00001675">
      <w:rPr>
        <w:rFonts w:hint="eastAsia"/>
        <w:color w:val="FFFFFF"/>
        <w:sz w:val="28"/>
        <w:szCs w:val="28"/>
      </w:rPr>
      <w:t>—</w:t>
    </w:r>
    <w:r w:rsidRPr="00001675">
      <w:rPr>
        <w:rFonts w:hint="eastAsia"/>
        <w:sz w:val="28"/>
        <w:szCs w:val="28"/>
      </w:rPr>
      <w:t>—</w:t>
    </w:r>
    <w:r w:rsidR="00227E17" w:rsidRPr="00001675">
      <w:rPr>
        <w:sz w:val="28"/>
        <w:szCs w:val="28"/>
      </w:rPr>
      <w:fldChar w:fldCharType="begin"/>
    </w:r>
    <w:r w:rsidRPr="00001675">
      <w:rPr>
        <w:sz w:val="28"/>
        <w:szCs w:val="28"/>
      </w:rPr>
      <w:instrText>PAGE   \* MERGEFORMAT</w:instrText>
    </w:r>
    <w:r w:rsidR="00227E17" w:rsidRPr="00001675">
      <w:rPr>
        <w:sz w:val="28"/>
        <w:szCs w:val="28"/>
      </w:rPr>
      <w:fldChar w:fldCharType="separate"/>
    </w:r>
    <w:r w:rsidRPr="00144D74">
      <w:rPr>
        <w:noProof/>
        <w:sz w:val="28"/>
        <w:szCs w:val="28"/>
        <w:lang w:val="zh-CN"/>
      </w:rPr>
      <w:t>6</w:t>
    </w:r>
    <w:r w:rsidR="00227E17" w:rsidRPr="00001675">
      <w:rPr>
        <w:sz w:val="28"/>
        <w:szCs w:val="28"/>
      </w:rPr>
      <w:fldChar w:fldCharType="end"/>
    </w:r>
    <w:r w:rsidRPr="00657999">
      <w:rPr>
        <w:rFonts w:hint="eastAsia"/>
        <w:sz w:val="28"/>
        <w:szCs w:val="28"/>
      </w:rPr>
      <w:t>—</w:t>
    </w:r>
  </w:p>
  <w:p w:rsidR="00283522" w:rsidRDefault="007125A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22" w:rsidRPr="00001675" w:rsidRDefault="0003505F" w:rsidP="00001675">
    <w:pPr>
      <w:pStyle w:val="a4"/>
      <w:wordWrap w:val="0"/>
      <w:jc w:val="right"/>
      <w:rPr>
        <w:sz w:val="28"/>
        <w:szCs w:val="28"/>
      </w:rPr>
    </w:pPr>
    <w:r w:rsidRPr="00001675">
      <w:rPr>
        <w:rFonts w:hint="eastAsia"/>
        <w:sz w:val="28"/>
        <w:szCs w:val="28"/>
      </w:rPr>
      <w:t>—</w:t>
    </w:r>
    <w:r w:rsidR="00227E17" w:rsidRPr="00001675">
      <w:rPr>
        <w:sz w:val="28"/>
        <w:szCs w:val="28"/>
      </w:rPr>
      <w:fldChar w:fldCharType="begin"/>
    </w:r>
    <w:r w:rsidRPr="00001675">
      <w:rPr>
        <w:sz w:val="28"/>
        <w:szCs w:val="28"/>
      </w:rPr>
      <w:instrText>PAGE   \* MERGEFORMAT</w:instrText>
    </w:r>
    <w:r w:rsidR="00227E17" w:rsidRPr="00001675">
      <w:rPr>
        <w:sz w:val="28"/>
        <w:szCs w:val="28"/>
      </w:rPr>
      <w:fldChar w:fldCharType="separate"/>
    </w:r>
    <w:r w:rsidR="004236C8" w:rsidRPr="004236C8">
      <w:rPr>
        <w:noProof/>
        <w:sz w:val="28"/>
        <w:szCs w:val="28"/>
        <w:lang w:val="zh-CN"/>
      </w:rPr>
      <w:t>1</w:t>
    </w:r>
    <w:r w:rsidR="00227E17" w:rsidRPr="00001675">
      <w:rPr>
        <w:sz w:val="28"/>
        <w:szCs w:val="28"/>
      </w:rPr>
      <w:fldChar w:fldCharType="end"/>
    </w:r>
    <w:r w:rsidRPr="00001675">
      <w:rPr>
        <w:rFonts w:hint="eastAsia"/>
        <w:sz w:val="28"/>
        <w:szCs w:val="28"/>
      </w:rPr>
      <w:t>—</w:t>
    </w:r>
    <w:r w:rsidRPr="00001675">
      <w:rPr>
        <w:rFonts w:hint="eastAsia"/>
        <w:color w:val="FFFFFF"/>
        <w:sz w:val="28"/>
        <w:szCs w:val="28"/>
      </w:rPr>
      <w:t>—</w:t>
    </w:r>
  </w:p>
  <w:p w:rsidR="00283522" w:rsidRDefault="007125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5A3" w:rsidRDefault="007125A3" w:rsidP="0003505F">
      <w:r>
        <w:separator/>
      </w:r>
    </w:p>
  </w:footnote>
  <w:footnote w:type="continuationSeparator" w:id="1">
    <w:p w:rsidR="007125A3" w:rsidRDefault="007125A3" w:rsidP="000350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B52"/>
    <w:rsid w:val="0003505F"/>
    <w:rsid w:val="00057B52"/>
    <w:rsid w:val="00227E17"/>
    <w:rsid w:val="004236C8"/>
    <w:rsid w:val="005502B6"/>
    <w:rsid w:val="007125A3"/>
    <w:rsid w:val="00C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0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0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0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0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1072</Characters>
  <Application>Microsoft Office Word</Application>
  <DocSecurity>0</DocSecurity>
  <Lines>8</Lines>
  <Paragraphs>2</Paragraphs>
  <ScaleCrop>false</ScaleCrop>
  <Company>CFDA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2017-11-28T01:55:00Z</dcterms:created>
  <dcterms:modified xsi:type="dcterms:W3CDTF">2017-11-28T01:55:00Z</dcterms:modified>
</cp:coreProperties>
</file>