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3D" w:rsidRPr="00044B35" w:rsidRDefault="00A2603D" w:rsidP="00A2603D">
      <w:pPr>
        <w:rPr>
          <w:rFonts w:eastAsia="黑体"/>
          <w:sz w:val="32"/>
          <w:szCs w:val="32"/>
        </w:rPr>
      </w:pPr>
      <w:r w:rsidRPr="00044B35">
        <w:rPr>
          <w:rFonts w:eastAsia="黑体"/>
          <w:sz w:val="32"/>
          <w:szCs w:val="32"/>
        </w:rPr>
        <w:t>附件</w:t>
      </w:r>
    </w:p>
    <w:p w:rsidR="00A2603D" w:rsidRPr="00044B35" w:rsidRDefault="00A2603D" w:rsidP="00A2603D">
      <w:pPr>
        <w:spacing w:line="560" w:lineRule="exact"/>
        <w:jc w:val="center"/>
        <w:rPr>
          <w:rFonts w:eastAsia="黑体"/>
          <w:sz w:val="32"/>
          <w:szCs w:val="32"/>
        </w:rPr>
      </w:pPr>
    </w:p>
    <w:p w:rsidR="00A2603D" w:rsidRPr="00FD1225" w:rsidRDefault="00A2603D" w:rsidP="00A2603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FD1225">
        <w:rPr>
          <w:rFonts w:ascii="方正小标宋简体" w:eastAsia="方正小标宋简体" w:hint="eastAsia"/>
          <w:sz w:val="44"/>
          <w:szCs w:val="44"/>
        </w:rPr>
        <w:t>第一批聘任的国家药品GSP检查员名单</w:t>
      </w:r>
    </w:p>
    <w:p w:rsidR="00A2603D" w:rsidRPr="00044B35" w:rsidRDefault="00A2603D" w:rsidP="00A2603D">
      <w:pPr>
        <w:spacing w:line="560" w:lineRule="exact"/>
        <w:jc w:val="center"/>
        <w:rPr>
          <w:rFonts w:eastAsia="黑体"/>
          <w:sz w:val="44"/>
          <w:szCs w:val="44"/>
        </w:rPr>
      </w:pPr>
    </w:p>
    <w:tbl>
      <w:tblPr>
        <w:tblW w:w="9229" w:type="dxa"/>
        <w:jc w:val="center"/>
        <w:tblInd w:w="93" w:type="dxa"/>
        <w:tblLook w:val="04A0"/>
      </w:tblPr>
      <w:tblGrid>
        <w:gridCol w:w="1080"/>
        <w:gridCol w:w="1203"/>
        <w:gridCol w:w="6946"/>
      </w:tblGrid>
      <w:tr w:rsidR="00A2603D" w:rsidRPr="00FD1225" w:rsidTr="003C4ACE">
        <w:trPr>
          <w:trHeight w:val="737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FD1225">
              <w:rPr>
                <w:rFonts w:ascii="黑体" w:eastAsia="黑体" w:hAnsi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FD1225">
              <w:rPr>
                <w:rFonts w:ascii="黑体" w:eastAsia="黑体" w:hAnsi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FD1225">
              <w:rPr>
                <w:rFonts w:ascii="黑体" w:eastAsia="黑体" w:hAnsi="黑体"/>
                <w:kern w:val="0"/>
                <w:sz w:val="28"/>
                <w:szCs w:val="28"/>
              </w:rPr>
              <w:t>工作单位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张松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北京市食品药品监督管理局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郭莹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北京市食品药品监督管理局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毕元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北京市药品认证管理中心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董萱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天津市市场和质量监督管理委员会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王能全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天津市市场监管委认证中心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高艳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河北省食品药品监督管理局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王彦泽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河北省食品药品审评认证中心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魏莉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河北省食品药品审评认证中心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李欣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河北省承德市市场监督管理局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刘国玲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河北省廊坊市食品药品监督管理局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翟广博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河北省沧州市食品药品监督管理局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张栋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山西省食品药品监督管理局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杨秀芬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山西省药品认证管理中心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郭建平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山西省太原市食品药品监督管理局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李玉昌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山西省吕梁市食品药品监督管理局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王晓丽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内蒙古自治区食品药品监督管理局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张涛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内蒙古自治区食品药品审评查验中心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刘知音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辽宁省药品认证中心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于恩宝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辽宁省沈阳市食品药品监督管理局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曹华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辽宁省大连市食品药品监督管理局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白福权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辽宁省调兵山市食品药品监督管理局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田春莉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吉林省食品药品监督管理局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王霞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吉林省食品药品审核查验中心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苏宇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吉林省食品药品审核查验中心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郭红军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吉林省食品药品审核查验中心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周英伟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吉林省食品药品审核查验中心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27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弓起君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黑龙江省食品药品监督管理局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28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赵磊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黑龙江省食品药品监督管理局稽查局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秦晶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黑龙江省食品药品审核查验中心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lastRenderedPageBreak/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韩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颂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黑龙江省食品药品审核查验中心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王炜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佳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黑龙江省食品药品审核查验中心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施雷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上海市食品药品监督管理局执法总队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宋宝珠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上海药品审评核查中心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34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何益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江苏省食品药品监督管理局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洪钢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江苏省食品药品监督管理局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36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陈鑫华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江苏省盐城市食品药品监督管理局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37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曹嘉成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江苏省食品药品监管局认证审评中心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王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蓓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浙江省食品药品监督管理局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39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肖旭坤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浙江医药高等专科学校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吴悦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浙江省药品认证检查中心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41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胡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淼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浙江省药品认证检查中心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42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陈颂红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安徽省食品药品监督管理局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程晓兵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安徽省食品药品监督管理局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黄世福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安徽省食品药品审评认证中心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45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张慧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安徽省食品药品审评认证中心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lastRenderedPageBreak/>
              <w:t>46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倪凯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安徽省食品药品审评认证中心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47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宋美琴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福建省食品药品监督管理局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吴正善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福建省食品药品认证审评中心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49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张磊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福建省食品药品认证审评中心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刘志刚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江西省抚州市食品药品监督管理局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51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李晨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江西省新余市食品药品监督管理局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孔丽敏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江西省鹰潭市市场和质量监督管理局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53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陈冰梅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山东省食品药品监督管理局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54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张振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山东省食品药品监督管理局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陈洪忠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山东省食品药品监督管理局审评认证中心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冉大强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山东省食品药品监督管理局审评认证中心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57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郑成忠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山东省日照市食品药品监督管理局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王红卫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山东省巨野县食品药品监督管理局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张展鹏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山东省潍坊市食品药品监督管理局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王雯丽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河南省食品药品审评查验中心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许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效枫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河南省开封市食品药品监督管理局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lastRenderedPageBreak/>
              <w:t>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刘丽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河南省焦作市食品药品监督管理局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任远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群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河南省信阳市食品药品监督管理局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朱建文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湖北省食品药品监督管理局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冯波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湖北省食品药品监督管理局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刘杰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湖北省武汉市食品药品监督管理局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姚盛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湖北省武汉市江岸区食品药品监督管理局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李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劭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湖北省宜昌市食品药品监督管理局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梁耀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湖北省咸宁市食品药品监督管理局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李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佚群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湖北省随州市食品药品监督管理局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唐响明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湖北省黄冈市食品药品监督管理局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吴竞争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湖南省食品药品监督管理局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73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管志美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湖南省药品审评认证与不良反应监测中心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姚金成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湖南省药品审评认证与不良反应监测中心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75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陆才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湖南省药品审评认证与不良反应监测中心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谢天宁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湖南省长沙市食品药品监督管理局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77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卢君强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lastRenderedPageBreak/>
              <w:t>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易圣林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龚俊杰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苏文魁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吴生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齐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广东省食品药品监督管理局审评认证中心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颜红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广东省食品药品监督管理局审评认证中心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梁杰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康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广东省食品药品监督管理局审评认证中心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苏永梅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广东省食品药品监督管理局审评认证中心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宋荣斌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广东省食品药品监督管理局审评认证中心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王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焕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广东省食品药品监督管理局审评认证中心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侯</w:t>
            </w:r>
            <w:r w:rsidRPr="00FD1225">
              <w:rPr>
                <w:kern w:val="0"/>
                <w:sz w:val="28"/>
                <w:szCs w:val="28"/>
              </w:rPr>
              <w:t>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广东省广州市食品药品监督管理局审评认证中心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邹江勇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广东省深圳市药品行业技术审评认证中心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钟震球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广东省韶关市食品药品监督管理局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王瑞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心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广东省中山市食品药品监督管理局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蓝贤军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广东省湛江市食品药品监督管理局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曾耀忠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广东省揭阳市食品药品监督管理局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姚琳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广西壮族自治区食品药品监督管理局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lastRenderedPageBreak/>
              <w:t>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邱文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恺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广西壮族自治区食品药品审评查验中心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唐正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广西壮族自治区南宁市食品药品监督管理局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张德芹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海南省食品药品监督管理局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安平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海南省食品药品监督管理局稽查局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98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符祝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海南省药品审核认证管理中心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云帆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海南省药品审核认证管理中心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刘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祝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重庆市食品药品监督管理局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赵宁平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重庆市食品药品监督管理局合川区分局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高利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重庆市药品技术审评认证中心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徐飞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重庆市药品技术审评认证中心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唐红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重庆市药品技术审评认证中心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施健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重庆市药品技术审评认证中心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郑清明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四川省食品药品审查评审及安全监测中心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冯琴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四川省食品药品审查评审及安全监测中心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余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四川省食品药品审查评审及安全监测中心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孙国锐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四川省成都市食品药品监督管理局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lastRenderedPageBreak/>
              <w:t>110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钟世杰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四川省成都市双流区市场和质量监督管理局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张维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四川省成都市邛崃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市市场</w:t>
            </w:r>
            <w:r w:rsidRPr="00FD1225">
              <w:rPr>
                <w:rFonts w:eastAsia="仿宋_GB2312"/>
                <w:kern w:val="0"/>
                <w:sz w:val="28"/>
                <w:szCs w:val="28"/>
              </w:rPr>
              <w:t>和质量监督管理局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马成刚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四川省成都市新都区市场和质量监督管理局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易娜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四川省乐山市食品药品监督管理局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刘定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昆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四川省内江市食品药品监督管理局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周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四川省遂宁市食品药品监督管理局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代根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四川省眉山市食品药品检验检测中心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王连勇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贵州省药品审评认证中心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陶浪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贵州省贵阳市食品药品监督管理局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章云勇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云南省食品药品监督管理局稽查局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李娜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云南省食品药品监督管理局食品药品审核查验中心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李建伟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云南省昆明市食品药品监督管理局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夏鹏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云南省昆明市食品药品监督管理局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王文选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云南省曲靖市食品药品监督管理局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马春祥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云南省楚雄州食品药品监督管理局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李仕勇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西藏自治区藏药审评认证中心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lastRenderedPageBreak/>
              <w:t>126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陈宁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陕西省食品药品监督管理局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127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李霞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陕西省食品药品监督管理局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128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刘鹏飞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陕西省局药品认证中心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张兵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陕西省局药品认证中心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张新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陕西省西安市食品药品监督管理局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张起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甘肃省食品药品监督管理局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柳煊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甘肃省食品药品监督管理局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范文成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甘肃省食品药品监督管理局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134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徐大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丽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甘肃省食品药品监督管理局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任慧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甘肃省兰州市食品药品监督管理局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136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安红</w:t>
            </w: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漫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青海省食品药品监督管理局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137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王涛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宁夏回族自治区食品药品监督管理局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董颖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宁夏回族自治区食品药品审评认证中心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139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田春海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新疆维吾尔自治区食品药品监督管理局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刘燕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新疆维吾尔自治区食品药品监督管理局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141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匡</w:t>
            </w:r>
            <w:r w:rsidRPr="00FD1225">
              <w:rPr>
                <w:rFonts w:eastAsia="仿宋_GB2312"/>
                <w:kern w:val="0"/>
                <w:sz w:val="28"/>
                <w:szCs w:val="28"/>
              </w:rPr>
              <w:t>岩巍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国家食品药品监督管理总局食品药品审核查验中心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lastRenderedPageBreak/>
              <w:t>142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岳勇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国家食品药品监督管理总局食品药品审核查验中心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贾娜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国家食品药品监督管理总局食品药品审核查验中心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谭刚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国家食品药品监督管理总局高级研修学院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145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林长庆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国家食品药品监督管理总局药品化妆品监管司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146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鄢可书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国家食品药品监督管理总局药品化妆品监管司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147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郭威威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国家食品药品监督管理总局药品化妆品监管司</w:t>
            </w:r>
          </w:p>
        </w:tc>
      </w:tr>
      <w:tr w:rsidR="00A2603D" w:rsidRPr="00FD1225" w:rsidTr="003C4ACE">
        <w:trPr>
          <w:trHeight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148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kern w:val="0"/>
                <w:sz w:val="28"/>
                <w:szCs w:val="28"/>
              </w:rPr>
              <w:t>房国栋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03D" w:rsidRPr="00FD1225" w:rsidRDefault="00A2603D" w:rsidP="003C4ACE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FD1225">
              <w:rPr>
                <w:rFonts w:eastAsia="仿宋_GB2312"/>
                <w:color w:val="000000"/>
                <w:kern w:val="0"/>
                <w:sz w:val="28"/>
                <w:szCs w:val="28"/>
              </w:rPr>
              <w:t>国家食品药品监督管理总局药品化妆品监管司</w:t>
            </w:r>
          </w:p>
        </w:tc>
      </w:tr>
    </w:tbl>
    <w:p w:rsidR="008C193C" w:rsidRPr="00A2603D" w:rsidRDefault="008C193C" w:rsidP="00EC1182">
      <w:pPr>
        <w:ind w:leftChars="101" w:left="1233" w:hangingChars="486" w:hanging="1021"/>
      </w:pPr>
    </w:p>
    <w:sectPr w:rsidR="008C193C" w:rsidRPr="00A2603D" w:rsidSect="00FD1225">
      <w:footerReference w:type="even" r:id="rId6"/>
      <w:footerReference w:type="default" r:id="rId7"/>
      <w:pgSz w:w="11906" w:h="16838" w:code="9"/>
      <w:pgMar w:top="1928" w:right="1531" w:bottom="1814" w:left="1531" w:header="851" w:footer="1247" w:gutter="0"/>
      <w:pgNumType w:start="1"/>
      <w:cols w:space="425"/>
      <w:docGrid w:type="lines" w:linePitch="312" w:charSpace="16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9B4" w:rsidRDefault="005F69B4" w:rsidP="00A2603D">
      <w:r>
        <w:separator/>
      </w:r>
    </w:p>
  </w:endnote>
  <w:endnote w:type="continuationSeparator" w:id="1">
    <w:p w:rsidR="005F69B4" w:rsidRDefault="005F69B4" w:rsidP="00A26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A1" w:rsidRPr="00FD1225" w:rsidRDefault="00F617C6">
    <w:pPr>
      <w:pStyle w:val="a4"/>
      <w:rPr>
        <w:sz w:val="28"/>
        <w:szCs w:val="28"/>
      </w:rPr>
    </w:pPr>
    <w:r w:rsidRPr="00FD1225">
      <w:rPr>
        <w:rFonts w:hint="eastAsia"/>
        <w:color w:val="FFFFFF"/>
        <w:sz w:val="28"/>
        <w:szCs w:val="28"/>
      </w:rPr>
      <w:t>—</w:t>
    </w:r>
    <w:r w:rsidRPr="00FD1225">
      <w:rPr>
        <w:rFonts w:hint="eastAsia"/>
        <w:sz w:val="28"/>
        <w:szCs w:val="28"/>
      </w:rPr>
      <w:t>—</w:t>
    </w:r>
    <w:r w:rsidR="00F43714" w:rsidRPr="00FD1225">
      <w:rPr>
        <w:sz w:val="28"/>
        <w:szCs w:val="28"/>
      </w:rPr>
      <w:fldChar w:fldCharType="begin"/>
    </w:r>
    <w:r w:rsidRPr="00FD1225">
      <w:rPr>
        <w:sz w:val="28"/>
        <w:szCs w:val="28"/>
      </w:rPr>
      <w:instrText>PAGE   \* MERGEFORMAT</w:instrText>
    </w:r>
    <w:r w:rsidR="00F43714" w:rsidRPr="00FD1225">
      <w:rPr>
        <w:sz w:val="28"/>
        <w:szCs w:val="28"/>
      </w:rPr>
      <w:fldChar w:fldCharType="separate"/>
    </w:r>
    <w:r w:rsidRPr="00EC5141">
      <w:rPr>
        <w:noProof/>
        <w:sz w:val="28"/>
        <w:szCs w:val="28"/>
        <w:lang w:val="zh-CN"/>
      </w:rPr>
      <w:t>12</w:t>
    </w:r>
    <w:r w:rsidR="00F43714" w:rsidRPr="00FD1225">
      <w:rPr>
        <w:sz w:val="28"/>
        <w:szCs w:val="28"/>
      </w:rPr>
      <w:fldChar w:fldCharType="end"/>
    </w:r>
    <w:r w:rsidRPr="00FD1225">
      <w:rPr>
        <w:rFonts w:hint="eastAsia"/>
        <w:sz w:val="28"/>
        <w:szCs w:val="28"/>
      </w:rPr>
      <w:t>—</w:t>
    </w:r>
  </w:p>
  <w:p w:rsidR="009669A1" w:rsidRDefault="005F69B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A1" w:rsidRPr="00FD1225" w:rsidRDefault="00F617C6" w:rsidP="00FD1225">
    <w:pPr>
      <w:pStyle w:val="a4"/>
      <w:wordWrap w:val="0"/>
      <w:jc w:val="right"/>
      <w:rPr>
        <w:sz w:val="28"/>
        <w:szCs w:val="28"/>
      </w:rPr>
    </w:pPr>
    <w:r w:rsidRPr="00FD1225">
      <w:rPr>
        <w:rFonts w:hint="eastAsia"/>
        <w:sz w:val="28"/>
        <w:szCs w:val="28"/>
      </w:rPr>
      <w:t>—</w:t>
    </w:r>
    <w:r w:rsidR="00F43714" w:rsidRPr="00FD1225">
      <w:rPr>
        <w:sz w:val="28"/>
        <w:szCs w:val="28"/>
      </w:rPr>
      <w:fldChar w:fldCharType="begin"/>
    </w:r>
    <w:r w:rsidRPr="00FD1225">
      <w:rPr>
        <w:sz w:val="28"/>
        <w:szCs w:val="28"/>
      </w:rPr>
      <w:instrText>PAGE   \* MERGEFORMAT</w:instrText>
    </w:r>
    <w:r w:rsidR="00F43714" w:rsidRPr="00FD1225">
      <w:rPr>
        <w:sz w:val="28"/>
        <w:szCs w:val="28"/>
      </w:rPr>
      <w:fldChar w:fldCharType="separate"/>
    </w:r>
    <w:r w:rsidR="00EC1182" w:rsidRPr="00EC1182">
      <w:rPr>
        <w:noProof/>
        <w:sz w:val="28"/>
        <w:szCs w:val="28"/>
        <w:lang w:val="zh-CN"/>
      </w:rPr>
      <w:t>7</w:t>
    </w:r>
    <w:r w:rsidR="00F43714" w:rsidRPr="00FD1225">
      <w:rPr>
        <w:sz w:val="28"/>
        <w:szCs w:val="28"/>
      </w:rPr>
      <w:fldChar w:fldCharType="end"/>
    </w:r>
    <w:r w:rsidRPr="00FD1225">
      <w:rPr>
        <w:rFonts w:hint="eastAsia"/>
        <w:sz w:val="28"/>
        <w:szCs w:val="28"/>
      </w:rPr>
      <w:t>—</w:t>
    </w:r>
    <w:r w:rsidRPr="00FD1225">
      <w:rPr>
        <w:rFonts w:hint="eastAsia"/>
        <w:color w:val="FFFFFF"/>
        <w:sz w:val="28"/>
        <w:szCs w:val="28"/>
      </w:rPr>
      <w:t>—</w:t>
    </w:r>
  </w:p>
  <w:p w:rsidR="009669A1" w:rsidRDefault="005F69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9B4" w:rsidRDefault="005F69B4" w:rsidP="00A2603D">
      <w:r>
        <w:separator/>
      </w:r>
    </w:p>
  </w:footnote>
  <w:footnote w:type="continuationSeparator" w:id="1">
    <w:p w:rsidR="005F69B4" w:rsidRDefault="005F69B4" w:rsidP="00A260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20B"/>
    <w:rsid w:val="00073AE4"/>
    <w:rsid w:val="0027620B"/>
    <w:rsid w:val="005F69B4"/>
    <w:rsid w:val="008C193C"/>
    <w:rsid w:val="00A2603D"/>
    <w:rsid w:val="00EC1182"/>
    <w:rsid w:val="00F43714"/>
    <w:rsid w:val="00F61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0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0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0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0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525</Words>
  <Characters>2997</Characters>
  <Application>Microsoft Office Word</Application>
  <DocSecurity>0</DocSecurity>
  <Lines>24</Lines>
  <Paragraphs>7</Paragraphs>
  <ScaleCrop>false</ScaleCrop>
  <Company>CFDA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2018-01-04T07:46:00Z</dcterms:created>
  <dcterms:modified xsi:type="dcterms:W3CDTF">2018-01-04T07:46:00Z</dcterms:modified>
</cp:coreProperties>
</file>