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CB7" w:rsidRPr="004A6CB7" w:rsidRDefault="004A6CB7" w:rsidP="004A6CB7">
      <w:pPr>
        <w:adjustRightInd w:val="0"/>
        <w:snapToGrid w:val="0"/>
        <w:spacing w:line="580" w:lineRule="exact"/>
        <w:rPr>
          <w:rFonts w:ascii="方正仿宋简体" w:eastAsia="方正仿宋简体" w:hAnsi="方正小标宋简体" w:hint="eastAsia"/>
          <w:bCs/>
          <w:sz w:val="32"/>
          <w:szCs w:val="32"/>
        </w:rPr>
      </w:pPr>
      <w:r w:rsidRPr="004A6CB7">
        <w:rPr>
          <w:rFonts w:ascii="方正仿宋简体" w:eastAsia="方正仿宋简体" w:hAnsi="方正小标宋简体" w:hint="eastAsia"/>
          <w:bCs/>
          <w:sz w:val="32"/>
          <w:szCs w:val="32"/>
        </w:rPr>
        <w:t>附件8</w:t>
      </w:r>
    </w:p>
    <w:p w:rsidR="004A626C" w:rsidRDefault="005F1BA4">
      <w:pPr>
        <w:adjustRightInd w:val="0"/>
        <w:snapToGrid w:val="0"/>
        <w:spacing w:line="580" w:lineRule="exact"/>
        <w:jc w:val="center"/>
        <w:rPr>
          <w:rFonts w:eastAsia="方正小标宋简体"/>
          <w:bCs/>
          <w:sz w:val="44"/>
          <w:szCs w:val="44"/>
        </w:rPr>
      </w:pPr>
      <w:r>
        <w:rPr>
          <w:rFonts w:eastAsia="方正小标宋简体" w:hAnsi="方正小标宋简体"/>
          <w:bCs/>
          <w:sz w:val="44"/>
          <w:szCs w:val="44"/>
        </w:rPr>
        <w:t>澳大利亚柑橘</w:t>
      </w:r>
      <w:r>
        <w:rPr>
          <w:rFonts w:eastAsia="方正小标宋简体" w:hAnsi="方正小标宋简体" w:hint="eastAsia"/>
          <w:bCs/>
          <w:sz w:val="44"/>
          <w:szCs w:val="44"/>
        </w:rPr>
        <w:t>输往中国</w:t>
      </w:r>
      <w:r>
        <w:rPr>
          <w:rFonts w:eastAsia="方正小标宋简体" w:hAnsi="方正小标宋简体"/>
          <w:bCs/>
          <w:sz w:val="44"/>
          <w:szCs w:val="44"/>
        </w:rPr>
        <w:t>植物</w:t>
      </w:r>
      <w:r>
        <w:rPr>
          <w:rFonts w:eastAsia="方正小标宋简体" w:hAnsi="方正小标宋简体" w:hint="eastAsia"/>
          <w:bCs/>
          <w:sz w:val="44"/>
          <w:szCs w:val="44"/>
        </w:rPr>
        <w:t>检验</w:t>
      </w:r>
      <w:r>
        <w:rPr>
          <w:rFonts w:eastAsia="方正小标宋简体" w:hAnsi="方正小标宋简体"/>
          <w:bCs/>
          <w:sz w:val="44"/>
          <w:szCs w:val="44"/>
        </w:rPr>
        <w:t>检疫要求</w:t>
      </w:r>
    </w:p>
    <w:p w:rsidR="004A626C" w:rsidRDefault="004A626C">
      <w:pPr>
        <w:adjustRightInd w:val="0"/>
        <w:snapToGrid w:val="0"/>
        <w:spacing w:line="400" w:lineRule="exact"/>
        <w:jc w:val="center"/>
        <w:rPr>
          <w:rFonts w:eastAsia="方正仿宋简体"/>
          <w:sz w:val="36"/>
          <w:szCs w:val="36"/>
        </w:rPr>
      </w:pPr>
    </w:p>
    <w:p w:rsidR="004A626C" w:rsidRDefault="005F1BA4">
      <w:pPr>
        <w:adjustRightInd w:val="0"/>
        <w:snapToGrid w:val="0"/>
        <w:spacing w:line="580" w:lineRule="exact"/>
        <w:ind w:left="660"/>
        <w:rPr>
          <w:rFonts w:eastAsia="方正黑体简体"/>
          <w:sz w:val="32"/>
          <w:szCs w:val="32"/>
        </w:rPr>
      </w:pPr>
      <w:r>
        <w:rPr>
          <w:rFonts w:eastAsia="方正黑体简体"/>
          <w:sz w:val="32"/>
          <w:szCs w:val="32"/>
        </w:rPr>
        <w:t>一、法律法规依据</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（一）《中华人民共和国进出境动植物检疫法》</w:t>
      </w:r>
      <w:r>
        <w:rPr>
          <w:rFonts w:eastAsia="方正仿宋简体"/>
          <w:spacing w:val="-5"/>
          <w:sz w:val="32"/>
          <w:szCs w:val="32"/>
        </w:rPr>
        <w:t>《中华人民共和国进出境动植物检疫法实施条例》；</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二</w:t>
      </w:r>
      <w:r>
        <w:rPr>
          <w:rFonts w:eastAsia="方正仿宋简体"/>
          <w:sz w:val="32"/>
          <w:szCs w:val="32"/>
        </w:rPr>
        <w:t>）《中华人民共和国食品安全法》《中华人民共和国食品安全法实施条例》；</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三</w:t>
      </w:r>
      <w:r>
        <w:rPr>
          <w:rFonts w:eastAsia="方正仿宋简体"/>
          <w:sz w:val="32"/>
          <w:szCs w:val="32"/>
        </w:rPr>
        <w:t>）《进境水果检验检疫监督管理办法》（国家质检总局</w:t>
      </w:r>
      <w:r w:rsidR="00D90E70">
        <w:rPr>
          <w:rFonts w:eastAsia="方正仿宋简体"/>
          <w:sz w:val="32"/>
          <w:szCs w:val="32"/>
        </w:rPr>
        <w:t>令</w:t>
      </w:r>
      <w:r>
        <w:rPr>
          <w:rFonts w:eastAsia="方正仿宋简体"/>
          <w:sz w:val="32"/>
          <w:szCs w:val="32"/>
        </w:rPr>
        <w:t>第</w:t>
      </w:r>
      <w:r>
        <w:rPr>
          <w:rFonts w:eastAsia="方正仿宋简体"/>
          <w:sz w:val="32"/>
          <w:szCs w:val="32"/>
        </w:rPr>
        <w:t>68</w:t>
      </w:r>
      <w:r>
        <w:rPr>
          <w:rFonts w:eastAsia="方正仿宋简体"/>
          <w:sz w:val="32"/>
          <w:szCs w:val="32"/>
        </w:rPr>
        <w:t>号）；</w:t>
      </w:r>
    </w:p>
    <w:p w:rsidR="004A626C" w:rsidRDefault="005F1BA4">
      <w:pPr>
        <w:tabs>
          <w:tab w:val="left" w:pos="567"/>
          <w:tab w:val="left" w:pos="1134"/>
          <w:tab w:val="left" w:pos="1701"/>
          <w:tab w:val="left" w:pos="2268"/>
          <w:tab w:val="left" w:pos="2835"/>
          <w:tab w:val="left" w:pos="3402"/>
          <w:tab w:val="left" w:pos="3969"/>
        </w:tabs>
        <w:adjustRightInd w:val="0"/>
        <w:snapToGrid w:val="0"/>
        <w:spacing w:line="580" w:lineRule="exact"/>
        <w:ind w:firstLineChars="200" w:firstLine="640"/>
        <w:jc w:val="left"/>
        <w:rPr>
          <w:rFonts w:eastAsia="方正仿宋简体"/>
          <w:sz w:val="32"/>
          <w:szCs w:val="32"/>
        </w:rPr>
      </w:pPr>
      <w:r>
        <w:rPr>
          <w:rFonts w:eastAsia="方正仿宋简体"/>
          <w:sz w:val="32"/>
          <w:szCs w:val="32"/>
        </w:rPr>
        <w:t>（</w:t>
      </w:r>
      <w:r>
        <w:rPr>
          <w:rFonts w:eastAsia="方正仿宋简体" w:hint="eastAsia"/>
          <w:sz w:val="32"/>
          <w:szCs w:val="32"/>
        </w:rPr>
        <w:t>四</w:t>
      </w:r>
      <w:r>
        <w:rPr>
          <w:rFonts w:eastAsia="方正仿宋简体"/>
          <w:sz w:val="32"/>
          <w:szCs w:val="32"/>
        </w:rPr>
        <w:t>）《中华人民共和国国家质量监督检验检疫总局与澳大利亚农业与水利部关于澳大利亚柑橘输往中国植物检疫要求的议定书》。</w:t>
      </w:r>
    </w:p>
    <w:p w:rsidR="004A626C" w:rsidRDefault="004A626C">
      <w:pPr>
        <w:tabs>
          <w:tab w:val="left" w:pos="567"/>
          <w:tab w:val="left" w:pos="1134"/>
          <w:tab w:val="left" w:pos="1701"/>
          <w:tab w:val="left" w:pos="2268"/>
          <w:tab w:val="left" w:pos="2835"/>
          <w:tab w:val="left" w:pos="3402"/>
          <w:tab w:val="left" w:pos="3969"/>
        </w:tabs>
        <w:adjustRightInd w:val="0"/>
        <w:snapToGrid w:val="0"/>
        <w:spacing w:line="400" w:lineRule="exact"/>
        <w:ind w:firstLineChars="200" w:firstLine="640"/>
        <w:jc w:val="left"/>
        <w:rPr>
          <w:rFonts w:eastAsia="方正仿宋简体"/>
          <w:sz w:val="32"/>
          <w:szCs w:val="32"/>
        </w:rPr>
      </w:pPr>
    </w:p>
    <w:p w:rsidR="004A626C" w:rsidRDefault="005F1BA4">
      <w:pPr>
        <w:adjustRightInd w:val="0"/>
        <w:snapToGrid w:val="0"/>
        <w:spacing w:line="580" w:lineRule="exact"/>
        <w:ind w:left="660"/>
        <w:rPr>
          <w:rFonts w:eastAsia="方正黑体简体"/>
          <w:sz w:val="32"/>
          <w:szCs w:val="32"/>
        </w:rPr>
      </w:pPr>
      <w:r>
        <w:rPr>
          <w:rFonts w:eastAsia="方正黑体简体"/>
          <w:sz w:val="32"/>
          <w:szCs w:val="32"/>
        </w:rPr>
        <w:t>二、允许进境商品名称</w:t>
      </w:r>
    </w:p>
    <w:p w:rsidR="004A626C" w:rsidRDefault="005F1BA4">
      <w:pPr>
        <w:adjustRightInd w:val="0"/>
        <w:snapToGrid w:val="0"/>
        <w:spacing w:line="580" w:lineRule="exact"/>
        <w:ind w:firstLine="645"/>
        <w:rPr>
          <w:rFonts w:eastAsia="方正仿宋简体"/>
          <w:sz w:val="32"/>
          <w:szCs w:val="32"/>
        </w:rPr>
      </w:pPr>
      <w:r>
        <w:rPr>
          <w:rFonts w:eastAsia="方正仿宋简体"/>
          <w:sz w:val="32"/>
          <w:szCs w:val="32"/>
        </w:rPr>
        <w:t>柑橘，包括橙（学名：</w:t>
      </w:r>
      <w:r>
        <w:rPr>
          <w:rFonts w:eastAsia="方正仿宋简体"/>
          <w:i/>
          <w:iCs/>
          <w:sz w:val="32"/>
          <w:szCs w:val="32"/>
        </w:rPr>
        <w:t xml:space="preserve">Citrus </w:t>
      </w:r>
      <w:proofErr w:type="spellStart"/>
      <w:r>
        <w:rPr>
          <w:rFonts w:eastAsia="方正仿宋简体"/>
          <w:i/>
          <w:iCs/>
          <w:sz w:val="32"/>
          <w:szCs w:val="32"/>
        </w:rPr>
        <w:t>sinen</w:t>
      </w:r>
      <w:r>
        <w:rPr>
          <w:rFonts w:eastAsia="方正仿宋简体"/>
          <w:iCs/>
          <w:sz w:val="32"/>
          <w:szCs w:val="32"/>
        </w:rPr>
        <w:t>sis</w:t>
      </w:r>
      <w:proofErr w:type="spellEnd"/>
      <w:r>
        <w:rPr>
          <w:rFonts w:eastAsia="方正仿宋简体"/>
          <w:sz w:val="32"/>
          <w:szCs w:val="32"/>
        </w:rPr>
        <w:t>英文名：</w:t>
      </w:r>
      <w:r>
        <w:rPr>
          <w:sz w:val="28"/>
          <w:szCs w:val="28"/>
        </w:rPr>
        <w:t>Orange</w:t>
      </w:r>
      <w:r>
        <w:rPr>
          <w:rFonts w:eastAsia="方正仿宋简体"/>
          <w:sz w:val="32"/>
          <w:szCs w:val="32"/>
        </w:rPr>
        <w:t>)</w:t>
      </w:r>
      <w:r>
        <w:rPr>
          <w:rFonts w:eastAsia="方正仿宋简体"/>
          <w:sz w:val="32"/>
          <w:szCs w:val="32"/>
        </w:rPr>
        <w:t>、</w:t>
      </w:r>
      <w:proofErr w:type="gramStart"/>
      <w:r>
        <w:rPr>
          <w:rFonts w:eastAsia="方正仿宋简体"/>
          <w:sz w:val="32"/>
          <w:szCs w:val="32"/>
        </w:rPr>
        <w:t>橘</w:t>
      </w:r>
      <w:proofErr w:type="gramEnd"/>
      <w:r>
        <w:rPr>
          <w:rFonts w:eastAsia="方正仿宋简体"/>
          <w:sz w:val="32"/>
          <w:szCs w:val="32"/>
        </w:rPr>
        <w:t>（学名：</w:t>
      </w:r>
      <w:r>
        <w:rPr>
          <w:rFonts w:eastAsia="方正仿宋简体"/>
          <w:i/>
          <w:iCs/>
          <w:sz w:val="32"/>
          <w:szCs w:val="32"/>
        </w:rPr>
        <w:t xml:space="preserve">Citrus </w:t>
      </w:r>
      <w:proofErr w:type="spellStart"/>
      <w:r>
        <w:rPr>
          <w:rFonts w:eastAsia="方正仿宋简体"/>
          <w:i/>
          <w:iCs/>
          <w:sz w:val="32"/>
          <w:szCs w:val="32"/>
        </w:rPr>
        <w:t>reticulata</w:t>
      </w:r>
      <w:proofErr w:type="spellEnd"/>
      <w:r>
        <w:rPr>
          <w:rFonts w:eastAsia="方正仿宋简体"/>
          <w:sz w:val="32"/>
          <w:szCs w:val="32"/>
        </w:rPr>
        <w:t>英文名：</w:t>
      </w:r>
      <w:r>
        <w:rPr>
          <w:sz w:val="28"/>
          <w:szCs w:val="28"/>
        </w:rPr>
        <w:t>Mandarin</w:t>
      </w:r>
      <w:r>
        <w:rPr>
          <w:rFonts w:eastAsia="方正仿宋简体"/>
          <w:sz w:val="32"/>
          <w:szCs w:val="32"/>
        </w:rPr>
        <w:t>）、柠檬（学名：</w:t>
      </w:r>
      <w:r>
        <w:rPr>
          <w:rFonts w:eastAsia="方正仿宋简体"/>
          <w:i/>
          <w:iCs/>
          <w:sz w:val="32"/>
          <w:szCs w:val="32"/>
        </w:rPr>
        <w:t xml:space="preserve">Citrus </w:t>
      </w:r>
      <w:proofErr w:type="spellStart"/>
      <w:r>
        <w:rPr>
          <w:rFonts w:eastAsia="方正仿宋简体"/>
          <w:i/>
          <w:iCs/>
          <w:sz w:val="32"/>
          <w:szCs w:val="32"/>
        </w:rPr>
        <w:t>limon</w:t>
      </w:r>
      <w:proofErr w:type="spellEnd"/>
      <w:r>
        <w:rPr>
          <w:rFonts w:eastAsia="方正仿宋简体"/>
          <w:sz w:val="32"/>
          <w:szCs w:val="32"/>
        </w:rPr>
        <w:t>英文名：</w:t>
      </w:r>
      <w:r>
        <w:rPr>
          <w:sz w:val="28"/>
          <w:szCs w:val="28"/>
        </w:rPr>
        <w:t>Lemon</w:t>
      </w:r>
      <w:r>
        <w:rPr>
          <w:rFonts w:eastAsia="方正仿宋简体"/>
          <w:sz w:val="32"/>
          <w:szCs w:val="32"/>
        </w:rPr>
        <w:t>）、葡萄柚（学名：</w:t>
      </w:r>
      <w:r>
        <w:rPr>
          <w:rFonts w:eastAsia="方正仿宋简体"/>
          <w:i/>
          <w:iCs/>
          <w:sz w:val="32"/>
          <w:szCs w:val="32"/>
        </w:rPr>
        <w:t xml:space="preserve">Citrus </w:t>
      </w:r>
      <w:proofErr w:type="spellStart"/>
      <w:r>
        <w:rPr>
          <w:rFonts w:eastAsia="方正仿宋简体"/>
          <w:i/>
          <w:iCs/>
          <w:sz w:val="32"/>
          <w:szCs w:val="32"/>
        </w:rPr>
        <w:t>paradisi</w:t>
      </w:r>
      <w:proofErr w:type="spellEnd"/>
      <w:r>
        <w:rPr>
          <w:rFonts w:eastAsia="方正仿宋简体"/>
          <w:sz w:val="32"/>
          <w:szCs w:val="32"/>
        </w:rPr>
        <w:t>英文名：</w:t>
      </w:r>
      <w:r>
        <w:rPr>
          <w:sz w:val="28"/>
          <w:szCs w:val="28"/>
        </w:rPr>
        <w:t>Grapefruit</w:t>
      </w:r>
      <w:r>
        <w:rPr>
          <w:rFonts w:eastAsia="方正仿宋简体"/>
          <w:sz w:val="32"/>
          <w:szCs w:val="32"/>
        </w:rPr>
        <w:t>）、酸橙（学名：</w:t>
      </w:r>
      <w:r>
        <w:rPr>
          <w:rFonts w:eastAsia="方正仿宋简体"/>
          <w:i/>
          <w:iCs/>
          <w:sz w:val="32"/>
          <w:szCs w:val="32"/>
        </w:rPr>
        <w:t xml:space="preserve">Citrus </w:t>
      </w:r>
      <w:proofErr w:type="spellStart"/>
      <w:r>
        <w:rPr>
          <w:rFonts w:eastAsia="方正仿宋简体"/>
          <w:i/>
          <w:iCs/>
          <w:sz w:val="32"/>
          <w:szCs w:val="32"/>
        </w:rPr>
        <w:t>aurantifolia</w:t>
      </w:r>
      <w:proofErr w:type="spellEnd"/>
      <w:r>
        <w:rPr>
          <w:rFonts w:eastAsia="方正仿宋简体"/>
          <w:sz w:val="32"/>
          <w:szCs w:val="32"/>
        </w:rPr>
        <w:t>、</w:t>
      </w:r>
      <w:r>
        <w:rPr>
          <w:rFonts w:eastAsia="方正仿宋简体"/>
          <w:i/>
          <w:iCs/>
          <w:sz w:val="32"/>
          <w:szCs w:val="32"/>
        </w:rPr>
        <w:t xml:space="preserve">Citrus </w:t>
      </w:r>
      <w:proofErr w:type="spellStart"/>
      <w:r>
        <w:rPr>
          <w:rFonts w:eastAsia="方正仿宋简体"/>
          <w:i/>
          <w:iCs/>
          <w:sz w:val="32"/>
          <w:szCs w:val="32"/>
        </w:rPr>
        <w:t>latifolia</w:t>
      </w:r>
      <w:proofErr w:type="spellEnd"/>
      <w:r>
        <w:rPr>
          <w:rFonts w:eastAsia="方正仿宋简体"/>
          <w:sz w:val="32"/>
          <w:szCs w:val="32"/>
        </w:rPr>
        <w:t>、</w:t>
      </w:r>
      <w:r>
        <w:rPr>
          <w:rFonts w:eastAsia="方正仿宋简体"/>
          <w:i/>
          <w:iCs/>
          <w:sz w:val="32"/>
          <w:szCs w:val="32"/>
        </w:rPr>
        <w:t xml:space="preserve">Citrus </w:t>
      </w:r>
      <w:proofErr w:type="spellStart"/>
      <w:r>
        <w:rPr>
          <w:rFonts w:eastAsia="方正仿宋简体"/>
          <w:i/>
          <w:iCs/>
          <w:sz w:val="32"/>
          <w:szCs w:val="32"/>
        </w:rPr>
        <w:t>limonia</w:t>
      </w:r>
      <w:proofErr w:type="spellEnd"/>
      <w:r>
        <w:rPr>
          <w:rFonts w:eastAsia="方正仿宋简体"/>
          <w:sz w:val="32"/>
          <w:szCs w:val="32"/>
        </w:rPr>
        <w:t>英文名：</w:t>
      </w:r>
      <w:r>
        <w:rPr>
          <w:sz w:val="28"/>
          <w:szCs w:val="28"/>
        </w:rPr>
        <w:t>Limes</w:t>
      </w:r>
      <w:r>
        <w:rPr>
          <w:rFonts w:eastAsia="方正仿宋简体"/>
          <w:sz w:val="32"/>
          <w:szCs w:val="32"/>
        </w:rPr>
        <w:t>）、橘柚（学名：</w:t>
      </w:r>
      <w:r>
        <w:rPr>
          <w:rFonts w:eastAsia="方正仿宋简体"/>
          <w:i/>
          <w:iCs/>
          <w:sz w:val="32"/>
          <w:szCs w:val="32"/>
        </w:rPr>
        <w:t>Citrus tangelo</w:t>
      </w:r>
      <w:r>
        <w:rPr>
          <w:rFonts w:eastAsia="方正仿宋简体"/>
          <w:sz w:val="32"/>
          <w:szCs w:val="32"/>
        </w:rPr>
        <w:t>英文名：</w:t>
      </w:r>
      <w:r>
        <w:rPr>
          <w:sz w:val="28"/>
          <w:szCs w:val="28"/>
        </w:rPr>
        <w:t>Tangelo</w:t>
      </w:r>
      <w:r>
        <w:rPr>
          <w:rFonts w:eastAsia="方正仿宋简体"/>
          <w:sz w:val="32"/>
          <w:szCs w:val="32"/>
        </w:rPr>
        <w:t>）和</w:t>
      </w:r>
      <w:proofErr w:type="gramStart"/>
      <w:r>
        <w:rPr>
          <w:rFonts w:eastAsia="方正仿宋简体"/>
          <w:sz w:val="32"/>
          <w:szCs w:val="32"/>
        </w:rPr>
        <w:t>甜葡萄柚</w:t>
      </w:r>
      <w:proofErr w:type="gramEnd"/>
      <w:r>
        <w:rPr>
          <w:rFonts w:eastAsia="方正仿宋简体"/>
          <w:sz w:val="32"/>
          <w:szCs w:val="32"/>
        </w:rPr>
        <w:t>（学名：</w:t>
      </w:r>
      <w:r>
        <w:rPr>
          <w:rFonts w:eastAsia="方正仿宋简体"/>
          <w:i/>
          <w:iCs/>
          <w:sz w:val="32"/>
          <w:szCs w:val="32"/>
        </w:rPr>
        <w:t xml:space="preserve">Citrus </w:t>
      </w:r>
      <w:proofErr w:type="spellStart"/>
      <w:r>
        <w:rPr>
          <w:rFonts w:eastAsia="方正仿宋简体"/>
          <w:i/>
          <w:iCs/>
          <w:sz w:val="32"/>
          <w:szCs w:val="32"/>
        </w:rPr>
        <w:t>grandis</w:t>
      </w:r>
      <w:r>
        <w:rPr>
          <w:rFonts w:eastAsia="方正仿宋简体"/>
          <w:sz w:val="32"/>
          <w:szCs w:val="32"/>
        </w:rPr>
        <w:t>×</w:t>
      </w:r>
      <w:r>
        <w:rPr>
          <w:rFonts w:eastAsia="方正仿宋简体"/>
          <w:i/>
          <w:iCs/>
          <w:sz w:val="32"/>
          <w:szCs w:val="32"/>
        </w:rPr>
        <w:t>Citrus</w:t>
      </w:r>
      <w:proofErr w:type="spellEnd"/>
      <w:r>
        <w:rPr>
          <w:rFonts w:eastAsia="方正仿宋简体"/>
          <w:i/>
          <w:iCs/>
          <w:sz w:val="32"/>
          <w:szCs w:val="32"/>
        </w:rPr>
        <w:t xml:space="preserve"> </w:t>
      </w:r>
      <w:proofErr w:type="spellStart"/>
      <w:r>
        <w:rPr>
          <w:rFonts w:eastAsia="方正仿宋简体"/>
          <w:i/>
          <w:iCs/>
          <w:sz w:val="32"/>
          <w:szCs w:val="32"/>
        </w:rPr>
        <w:t>paradisi</w:t>
      </w:r>
      <w:proofErr w:type="spellEnd"/>
      <w:r>
        <w:rPr>
          <w:rFonts w:eastAsia="方正仿宋简体"/>
          <w:sz w:val="32"/>
          <w:szCs w:val="32"/>
        </w:rPr>
        <w:t>英文名：</w:t>
      </w:r>
      <w:r>
        <w:rPr>
          <w:sz w:val="28"/>
          <w:szCs w:val="28"/>
        </w:rPr>
        <w:t>Sweetie grapefruit</w:t>
      </w:r>
      <w:r>
        <w:rPr>
          <w:rFonts w:eastAsia="方正仿宋简体"/>
          <w:sz w:val="32"/>
          <w:szCs w:val="32"/>
        </w:rPr>
        <w:t>）</w:t>
      </w:r>
    </w:p>
    <w:p w:rsidR="004A626C" w:rsidRDefault="004A626C">
      <w:pPr>
        <w:adjustRightInd w:val="0"/>
        <w:snapToGrid w:val="0"/>
        <w:spacing w:line="400" w:lineRule="exact"/>
        <w:ind w:firstLine="645"/>
        <w:rPr>
          <w:rFonts w:eastAsia="方正仿宋简体"/>
          <w:sz w:val="32"/>
          <w:szCs w:val="32"/>
        </w:rPr>
      </w:pPr>
    </w:p>
    <w:p w:rsidR="004A626C" w:rsidRDefault="005F1BA4">
      <w:pPr>
        <w:adjustRightInd w:val="0"/>
        <w:snapToGrid w:val="0"/>
        <w:spacing w:line="580" w:lineRule="exact"/>
        <w:ind w:left="660"/>
        <w:rPr>
          <w:rFonts w:eastAsia="方正黑体简体"/>
          <w:sz w:val="32"/>
          <w:szCs w:val="32"/>
        </w:rPr>
      </w:pPr>
      <w:r>
        <w:rPr>
          <w:rFonts w:eastAsia="方正黑体简体"/>
          <w:sz w:val="32"/>
          <w:szCs w:val="32"/>
        </w:rPr>
        <w:t>三、允许的产地</w:t>
      </w:r>
    </w:p>
    <w:p w:rsidR="004A626C" w:rsidRDefault="005F1BA4">
      <w:pPr>
        <w:adjustRightInd w:val="0"/>
        <w:snapToGrid w:val="0"/>
        <w:spacing w:line="580" w:lineRule="exact"/>
        <w:ind w:firstLine="645"/>
        <w:rPr>
          <w:rFonts w:eastAsia="方正仿宋简体"/>
          <w:color w:val="000000"/>
          <w:sz w:val="32"/>
          <w:szCs w:val="32"/>
        </w:rPr>
      </w:pPr>
      <w:r>
        <w:rPr>
          <w:rFonts w:eastAsia="方正仿宋简体"/>
          <w:color w:val="000000"/>
          <w:sz w:val="32"/>
          <w:szCs w:val="32"/>
        </w:rPr>
        <w:lastRenderedPageBreak/>
        <w:t>澳大利亚柑橘产区。</w:t>
      </w:r>
    </w:p>
    <w:p w:rsidR="004A626C" w:rsidRDefault="004A626C">
      <w:pPr>
        <w:adjustRightInd w:val="0"/>
        <w:snapToGrid w:val="0"/>
        <w:spacing w:line="580" w:lineRule="exact"/>
        <w:ind w:firstLine="645"/>
        <w:rPr>
          <w:rFonts w:eastAsia="方正仿宋简体"/>
          <w:color w:val="000000"/>
          <w:sz w:val="32"/>
          <w:szCs w:val="32"/>
        </w:rPr>
      </w:pPr>
    </w:p>
    <w:p w:rsidR="004A626C" w:rsidRDefault="005F1BA4">
      <w:pPr>
        <w:adjustRightInd w:val="0"/>
        <w:snapToGrid w:val="0"/>
        <w:spacing w:line="580" w:lineRule="exact"/>
        <w:ind w:left="660"/>
        <w:rPr>
          <w:rFonts w:eastAsia="方正黑体简体"/>
          <w:sz w:val="32"/>
          <w:szCs w:val="32"/>
        </w:rPr>
      </w:pPr>
      <w:r>
        <w:rPr>
          <w:rFonts w:eastAsia="方正黑体简体"/>
          <w:sz w:val="32"/>
          <w:szCs w:val="32"/>
        </w:rPr>
        <w:t>四、批准的果园、包装厂和处理设施</w:t>
      </w:r>
    </w:p>
    <w:p w:rsidR="004A626C" w:rsidRDefault="005F1BA4">
      <w:pPr>
        <w:adjustRightInd w:val="0"/>
        <w:snapToGrid w:val="0"/>
        <w:spacing w:line="580" w:lineRule="exact"/>
        <w:ind w:firstLineChars="206" w:firstLine="659"/>
        <w:rPr>
          <w:rFonts w:eastAsia="方正仿宋简体"/>
          <w:sz w:val="32"/>
          <w:szCs w:val="32"/>
        </w:rPr>
      </w:pPr>
      <w:r>
        <w:rPr>
          <w:rFonts w:eastAsia="方正仿宋简体"/>
          <w:sz w:val="32"/>
          <w:szCs w:val="32"/>
        </w:rPr>
        <w:t>输华柑橘果园、包装厂、处理设施（如适用）须在澳大利亚农业与水利部（以下简称</w:t>
      </w:r>
      <w:r>
        <w:rPr>
          <w:rFonts w:eastAsia="方正仿宋简体"/>
          <w:sz w:val="32"/>
          <w:szCs w:val="32"/>
        </w:rPr>
        <w:t>DA</w:t>
      </w:r>
      <w:r>
        <w:rPr>
          <w:rFonts w:eastAsia="方正仿宋简体"/>
          <w:sz w:val="32"/>
          <w:szCs w:val="32"/>
        </w:rPr>
        <w:t>）注册，在柑橘出口季开始前由</w:t>
      </w:r>
      <w:r>
        <w:rPr>
          <w:rFonts w:eastAsia="方正仿宋简体"/>
          <w:sz w:val="32"/>
          <w:szCs w:val="32"/>
        </w:rPr>
        <w:t>DA</w:t>
      </w:r>
      <w:r>
        <w:rPr>
          <w:rFonts w:eastAsia="方正仿宋简体"/>
          <w:sz w:val="32"/>
          <w:szCs w:val="32"/>
        </w:rPr>
        <w:t>向</w:t>
      </w:r>
      <w:r>
        <w:rPr>
          <w:rFonts w:eastAsia="方正仿宋简体"/>
          <w:kern w:val="0"/>
          <w:sz w:val="32"/>
          <w:szCs w:val="32"/>
        </w:rPr>
        <w:t>国家质量监督检验检疫总局</w:t>
      </w:r>
      <w:r>
        <w:rPr>
          <w:rFonts w:eastAsia="方正仿宋简体"/>
          <w:sz w:val="32"/>
          <w:szCs w:val="32"/>
        </w:rPr>
        <w:t>（以下简称</w:t>
      </w:r>
      <w:r>
        <w:rPr>
          <w:rFonts w:eastAsia="方正仿宋简体"/>
          <w:sz w:val="32"/>
          <w:szCs w:val="32"/>
        </w:rPr>
        <w:t>AQSIQ</w:t>
      </w:r>
      <w:r>
        <w:rPr>
          <w:rFonts w:eastAsia="方正仿宋简体"/>
          <w:sz w:val="32"/>
          <w:szCs w:val="32"/>
        </w:rPr>
        <w:t>）提供注册名单，该名单可在</w:t>
      </w:r>
      <w:r>
        <w:rPr>
          <w:rFonts w:eastAsia="方正仿宋简体"/>
          <w:sz w:val="32"/>
          <w:szCs w:val="32"/>
        </w:rPr>
        <w:t>AQSIQ</w:t>
      </w:r>
      <w:r>
        <w:rPr>
          <w:rFonts w:eastAsia="方正仿宋简体"/>
          <w:sz w:val="32"/>
          <w:szCs w:val="32"/>
        </w:rPr>
        <w:t>网站上查询。</w:t>
      </w:r>
    </w:p>
    <w:p w:rsidR="004A626C" w:rsidRDefault="004A626C">
      <w:pPr>
        <w:adjustRightInd w:val="0"/>
        <w:snapToGrid w:val="0"/>
        <w:spacing w:line="580" w:lineRule="exact"/>
        <w:rPr>
          <w:rFonts w:eastAsia="方正黑体简体"/>
          <w:b/>
          <w:sz w:val="32"/>
          <w:szCs w:val="32"/>
        </w:rPr>
      </w:pPr>
    </w:p>
    <w:p w:rsidR="004A626C" w:rsidRDefault="005F1BA4">
      <w:pPr>
        <w:adjustRightInd w:val="0"/>
        <w:snapToGrid w:val="0"/>
        <w:spacing w:line="580" w:lineRule="exact"/>
        <w:ind w:firstLineChars="200" w:firstLine="640"/>
        <w:rPr>
          <w:rFonts w:eastAsia="方正黑体简体"/>
          <w:sz w:val="32"/>
          <w:szCs w:val="32"/>
        </w:rPr>
      </w:pPr>
      <w:r>
        <w:rPr>
          <w:rFonts w:eastAsia="方正黑体简体"/>
          <w:sz w:val="32"/>
          <w:szCs w:val="32"/>
        </w:rPr>
        <w:t>五、关注的检疫性有害生物名单</w:t>
      </w:r>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地中海实蝇</w:t>
      </w:r>
      <w:proofErr w:type="spellStart"/>
      <w:r>
        <w:rPr>
          <w:rFonts w:eastAsia="方正仿宋简体"/>
          <w:i/>
          <w:iCs/>
          <w:sz w:val="32"/>
          <w:szCs w:val="32"/>
        </w:rPr>
        <w:t>Ceratitis</w:t>
      </w:r>
      <w:proofErr w:type="spellEnd"/>
      <w:r>
        <w:rPr>
          <w:rFonts w:eastAsia="方正仿宋简体"/>
          <w:i/>
          <w:iCs/>
          <w:sz w:val="32"/>
          <w:szCs w:val="32"/>
        </w:rPr>
        <w:t xml:space="preserve"> </w:t>
      </w:r>
      <w:proofErr w:type="spellStart"/>
      <w:r>
        <w:rPr>
          <w:rFonts w:eastAsia="方正仿宋简体"/>
          <w:i/>
          <w:iCs/>
          <w:sz w:val="32"/>
          <w:szCs w:val="32"/>
        </w:rPr>
        <w:t>capitata</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昆士兰实蝇</w:t>
      </w:r>
      <w:proofErr w:type="spellStart"/>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tryoni</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3. </w:t>
      </w:r>
      <w:proofErr w:type="gramStart"/>
      <w:r>
        <w:rPr>
          <w:rFonts w:eastAsia="方正仿宋简体"/>
          <w:sz w:val="32"/>
          <w:szCs w:val="32"/>
        </w:rPr>
        <w:t>澳北果实蝇</w:t>
      </w:r>
      <w:proofErr w:type="spellStart"/>
      <w:proofErr w:type="gramEnd"/>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aquilionis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4. </w:t>
      </w:r>
      <w:proofErr w:type="gramStart"/>
      <w:r>
        <w:rPr>
          <w:rFonts w:eastAsia="方正仿宋简体"/>
          <w:sz w:val="32"/>
          <w:szCs w:val="32"/>
        </w:rPr>
        <w:t>扎氏果实蝇</w:t>
      </w:r>
      <w:proofErr w:type="spellStart"/>
      <w:proofErr w:type="gramEnd"/>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jarvisi</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5. </w:t>
      </w:r>
      <w:proofErr w:type="spellStart"/>
      <w:r>
        <w:rPr>
          <w:rFonts w:eastAsia="方正仿宋简体"/>
          <w:sz w:val="32"/>
          <w:szCs w:val="32"/>
          <w:lang w:eastAsia="en-US"/>
        </w:rPr>
        <w:t>褐肩果实蝇</w:t>
      </w:r>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neohumeralis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6. </w:t>
      </w:r>
      <w:proofErr w:type="gramStart"/>
      <w:r>
        <w:rPr>
          <w:rFonts w:eastAsia="方正仿宋简体"/>
          <w:sz w:val="32"/>
          <w:szCs w:val="32"/>
        </w:rPr>
        <w:t>弟实蝇</w:t>
      </w:r>
      <w:proofErr w:type="spellStart"/>
      <w:proofErr w:type="gramEnd"/>
      <w:r>
        <w:rPr>
          <w:rFonts w:eastAsia="方正仿宋简体"/>
          <w:i/>
          <w:iCs/>
          <w:sz w:val="32"/>
          <w:szCs w:val="32"/>
        </w:rPr>
        <w:t>Dirioxa</w:t>
      </w:r>
      <w:proofErr w:type="spellEnd"/>
      <w:r>
        <w:rPr>
          <w:rFonts w:eastAsia="方正仿宋简体"/>
          <w:i/>
          <w:iCs/>
          <w:sz w:val="32"/>
          <w:szCs w:val="32"/>
        </w:rPr>
        <w:t xml:space="preserve"> </w:t>
      </w:r>
      <w:proofErr w:type="spellStart"/>
      <w:r>
        <w:rPr>
          <w:rFonts w:eastAsia="方正仿宋简体"/>
          <w:i/>
          <w:iCs/>
          <w:sz w:val="32"/>
          <w:szCs w:val="32"/>
        </w:rPr>
        <w:t>pornia</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7. </w:t>
      </w:r>
      <w:r>
        <w:rPr>
          <w:rFonts w:eastAsia="方正仿宋简体"/>
          <w:sz w:val="32"/>
          <w:szCs w:val="32"/>
        </w:rPr>
        <w:t>玫瑰短喙</w:t>
      </w:r>
      <w:proofErr w:type="gramStart"/>
      <w:r>
        <w:rPr>
          <w:rFonts w:eastAsia="方正仿宋简体"/>
          <w:sz w:val="32"/>
          <w:szCs w:val="32"/>
        </w:rPr>
        <w:t>象</w:t>
      </w:r>
      <w:proofErr w:type="spellStart"/>
      <w:proofErr w:type="gramEnd"/>
      <w:r>
        <w:rPr>
          <w:rFonts w:eastAsia="方正仿宋简体"/>
          <w:i/>
          <w:iCs/>
          <w:sz w:val="32"/>
          <w:szCs w:val="32"/>
        </w:rPr>
        <w:t>Asynonychus</w:t>
      </w:r>
      <w:proofErr w:type="spellEnd"/>
      <w:r>
        <w:rPr>
          <w:rFonts w:eastAsia="方正仿宋简体"/>
          <w:i/>
          <w:iCs/>
          <w:sz w:val="32"/>
          <w:szCs w:val="32"/>
        </w:rPr>
        <w:t xml:space="preserve"> </w:t>
      </w:r>
      <w:proofErr w:type="spellStart"/>
      <w:r>
        <w:rPr>
          <w:rFonts w:eastAsia="方正仿宋简体"/>
          <w:i/>
          <w:iCs/>
          <w:sz w:val="32"/>
          <w:szCs w:val="32"/>
        </w:rPr>
        <w:t>cervinus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8. </w:t>
      </w:r>
      <w:r>
        <w:rPr>
          <w:rFonts w:eastAsia="方正仿宋简体"/>
          <w:sz w:val="32"/>
          <w:szCs w:val="32"/>
        </w:rPr>
        <w:t>遮颜蛾</w:t>
      </w:r>
      <w:proofErr w:type="spellStart"/>
      <w:r>
        <w:rPr>
          <w:rFonts w:eastAsia="方正仿宋简体"/>
          <w:i/>
          <w:iCs/>
          <w:sz w:val="32"/>
          <w:szCs w:val="32"/>
        </w:rPr>
        <w:t>Blastobasis</w:t>
      </w:r>
      <w:proofErr w:type="spellEnd"/>
      <w:r>
        <w:rPr>
          <w:rFonts w:eastAsia="方正仿宋简体"/>
          <w:sz w:val="32"/>
          <w:szCs w:val="32"/>
        </w:rPr>
        <w:t xml:space="preserve"> spp.</w:t>
      </w:r>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9. </w:t>
      </w:r>
      <w:r>
        <w:rPr>
          <w:rFonts w:eastAsia="方正仿宋简体"/>
          <w:sz w:val="32"/>
          <w:szCs w:val="32"/>
        </w:rPr>
        <w:t>加州短须</w:t>
      </w:r>
      <w:proofErr w:type="gramStart"/>
      <w:r>
        <w:rPr>
          <w:rFonts w:eastAsia="方正仿宋简体"/>
          <w:sz w:val="32"/>
          <w:szCs w:val="32"/>
        </w:rPr>
        <w:t>螨</w:t>
      </w:r>
      <w:proofErr w:type="spellStart"/>
      <w:proofErr w:type="gramEnd"/>
      <w:r>
        <w:rPr>
          <w:rFonts w:eastAsia="方正仿宋简体"/>
          <w:i/>
          <w:iCs/>
          <w:sz w:val="32"/>
          <w:szCs w:val="32"/>
        </w:rPr>
        <w:t>Brevipalpus</w:t>
      </w:r>
      <w:proofErr w:type="spellEnd"/>
      <w:r>
        <w:rPr>
          <w:rFonts w:eastAsia="方正仿宋简体"/>
          <w:i/>
          <w:iCs/>
          <w:sz w:val="32"/>
          <w:szCs w:val="32"/>
        </w:rPr>
        <w:t xml:space="preserve"> </w:t>
      </w:r>
      <w:proofErr w:type="spellStart"/>
      <w:r>
        <w:rPr>
          <w:rFonts w:eastAsia="方正仿宋简体"/>
          <w:i/>
          <w:iCs/>
          <w:sz w:val="32"/>
          <w:szCs w:val="32"/>
        </w:rPr>
        <w:t>californicus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10. </w:t>
      </w:r>
      <w:r>
        <w:rPr>
          <w:rFonts w:eastAsia="方正仿宋简体"/>
          <w:sz w:val="32"/>
          <w:szCs w:val="32"/>
        </w:rPr>
        <w:t>隐斑</w:t>
      </w:r>
      <w:proofErr w:type="gramStart"/>
      <w:r>
        <w:rPr>
          <w:rFonts w:eastAsia="方正仿宋简体"/>
          <w:sz w:val="32"/>
          <w:szCs w:val="32"/>
        </w:rPr>
        <w:t>螟</w:t>
      </w:r>
      <w:proofErr w:type="spellStart"/>
      <w:proofErr w:type="gramEnd"/>
      <w:r>
        <w:rPr>
          <w:rFonts w:eastAsia="方正仿宋简体"/>
          <w:i/>
          <w:iCs/>
          <w:sz w:val="32"/>
          <w:szCs w:val="32"/>
        </w:rPr>
        <w:t>Cryptoblabes</w:t>
      </w:r>
      <w:proofErr w:type="spellEnd"/>
      <w:r>
        <w:rPr>
          <w:rFonts w:eastAsia="方正仿宋简体"/>
          <w:i/>
          <w:iCs/>
          <w:sz w:val="32"/>
          <w:szCs w:val="32"/>
        </w:rPr>
        <w:t xml:space="preserve"> </w:t>
      </w:r>
      <w:proofErr w:type="spellStart"/>
      <w:r>
        <w:rPr>
          <w:rFonts w:eastAsia="方正仿宋简体"/>
          <w:i/>
          <w:iCs/>
          <w:sz w:val="32"/>
          <w:szCs w:val="32"/>
        </w:rPr>
        <w:t>adoceta</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11. </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w:t>
      </w:r>
      <w:proofErr w:type="spellStart"/>
      <w:proofErr w:type="gramEnd"/>
      <w:r>
        <w:rPr>
          <w:rFonts w:eastAsia="方正仿宋简体"/>
          <w:i/>
          <w:iCs/>
          <w:sz w:val="32"/>
          <w:szCs w:val="32"/>
        </w:rPr>
        <w:t>Epiphyas</w:t>
      </w:r>
      <w:proofErr w:type="spellEnd"/>
      <w:r>
        <w:rPr>
          <w:rFonts w:eastAsia="方正仿宋简体"/>
          <w:i/>
          <w:iCs/>
          <w:sz w:val="32"/>
          <w:szCs w:val="32"/>
        </w:rPr>
        <w:t xml:space="preserve"> </w:t>
      </w:r>
      <w:proofErr w:type="spellStart"/>
      <w:r>
        <w:rPr>
          <w:rFonts w:eastAsia="方正仿宋简体"/>
          <w:i/>
          <w:iCs/>
          <w:sz w:val="32"/>
          <w:szCs w:val="32"/>
        </w:rPr>
        <w:t>postvittana</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12. </w:t>
      </w:r>
      <w:r>
        <w:rPr>
          <w:rFonts w:eastAsia="方正仿宋简体"/>
          <w:sz w:val="32"/>
          <w:szCs w:val="32"/>
        </w:rPr>
        <w:t>黑丝盾</w:t>
      </w:r>
      <w:proofErr w:type="gramStart"/>
      <w:r>
        <w:rPr>
          <w:rFonts w:eastAsia="方正仿宋简体"/>
          <w:sz w:val="32"/>
          <w:szCs w:val="32"/>
        </w:rPr>
        <w:t>蚧</w:t>
      </w:r>
      <w:proofErr w:type="spellStart"/>
      <w:proofErr w:type="gramEnd"/>
      <w:r>
        <w:rPr>
          <w:rFonts w:eastAsia="方正仿宋简体"/>
          <w:i/>
          <w:iCs/>
          <w:sz w:val="32"/>
          <w:szCs w:val="32"/>
        </w:rPr>
        <w:t>Ischnaspis</w:t>
      </w:r>
      <w:proofErr w:type="spellEnd"/>
      <w:r>
        <w:rPr>
          <w:rFonts w:eastAsia="方正仿宋简体"/>
          <w:i/>
          <w:iCs/>
          <w:sz w:val="32"/>
          <w:szCs w:val="32"/>
        </w:rPr>
        <w:t xml:space="preserve"> </w:t>
      </w:r>
      <w:proofErr w:type="spellStart"/>
      <w:r>
        <w:rPr>
          <w:rFonts w:eastAsia="方正仿宋简体"/>
          <w:i/>
          <w:iCs/>
          <w:sz w:val="32"/>
          <w:szCs w:val="32"/>
        </w:rPr>
        <w:t>longirostris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13. </w:t>
      </w:r>
      <w:proofErr w:type="gramStart"/>
      <w:r>
        <w:rPr>
          <w:rFonts w:eastAsia="方正仿宋简体"/>
          <w:sz w:val="32"/>
          <w:szCs w:val="32"/>
        </w:rPr>
        <w:t>橙实卷蛾</w:t>
      </w:r>
      <w:proofErr w:type="spellStart"/>
      <w:proofErr w:type="gramEnd"/>
      <w:r>
        <w:rPr>
          <w:rFonts w:eastAsia="方正仿宋简体"/>
          <w:i/>
          <w:iCs/>
          <w:sz w:val="32"/>
          <w:szCs w:val="32"/>
        </w:rPr>
        <w:t>Isotenes</w:t>
      </w:r>
      <w:proofErr w:type="spellEnd"/>
      <w:r>
        <w:rPr>
          <w:rFonts w:eastAsia="方正仿宋简体"/>
          <w:i/>
          <w:iCs/>
          <w:sz w:val="32"/>
          <w:szCs w:val="32"/>
        </w:rPr>
        <w:t xml:space="preserve"> </w:t>
      </w:r>
      <w:proofErr w:type="spellStart"/>
      <w:r>
        <w:rPr>
          <w:rFonts w:eastAsia="方正仿宋简体"/>
          <w:i/>
          <w:iCs/>
          <w:sz w:val="32"/>
          <w:szCs w:val="32"/>
        </w:rPr>
        <w:t>miserana</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14. </w:t>
      </w:r>
      <w:r>
        <w:rPr>
          <w:rFonts w:eastAsia="方正仿宋简体"/>
          <w:sz w:val="32"/>
          <w:szCs w:val="32"/>
        </w:rPr>
        <w:t>刺粉</w:t>
      </w:r>
      <w:proofErr w:type="gramStart"/>
      <w:r>
        <w:rPr>
          <w:rFonts w:eastAsia="方正仿宋简体"/>
          <w:sz w:val="32"/>
          <w:szCs w:val="32"/>
        </w:rPr>
        <w:t>虱</w:t>
      </w:r>
      <w:proofErr w:type="spellStart"/>
      <w:proofErr w:type="gramEnd"/>
      <w:r>
        <w:rPr>
          <w:rFonts w:eastAsia="方正仿宋简体"/>
          <w:i/>
          <w:iCs/>
          <w:sz w:val="32"/>
          <w:szCs w:val="32"/>
        </w:rPr>
        <w:t>Aleurocanthus</w:t>
      </w:r>
      <w:proofErr w:type="spellEnd"/>
      <w:r>
        <w:rPr>
          <w:rFonts w:eastAsia="方正仿宋简体"/>
          <w:i/>
          <w:iCs/>
          <w:sz w:val="32"/>
          <w:szCs w:val="32"/>
        </w:rPr>
        <w:t xml:space="preserve"> </w:t>
      </w:r>
      <w:proofErr w:type="spellStart"/>
      <w:r>
        <w:rPr>
          <w:rFonts w:eastAsia="方正仿宋简体"/>
          <w:i/>
          <w:iCs/>
          <w:sz w:val="32"/>
          <w:szCs w:val="32"/>
        </w:rPr>
        <w:t>valenciae</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15. </w:t>
      </w:r>
      <w:r>
        <w:rPr>
          <w:rFonts w:eastAsia="方正仿宋简体"/>
          <w:sz w:val="32"/>
          <w:szCs w:val="32"/>
        </w:rPr>
        <w:t>洋衫鳞粉</w:t>
      </w:r>
      <w:proofErr w:type="gramStart"/>
      <w:r>
        <w:rPr>
          <w:rFonts w:eastAsia="方正仿宋简体"/>
          <w:sz w:val="32"/>
          <w:szCs w:val="32"/>
        </w:rPr>
        <w:t>蚧</w:t>
      </w:r>
      <w:proofErr w:type="spellStart"/>
      <w:proofErr w:type="gramEnd"/>
      <w:r>
        <w:rPr>
          <w:rFonts w:eastAsia="方正仿宋简体"/>
          <w:i/>
          <w:iCs/>
          <w:sz w:val="32"/>
          <w:szCs w:val="32"/>
        </w:rPr>
        <w:t>Nipaecoccus</w:t>
      </w:r>
      <w:proofErr w:type="spellEnd"/>
      <w:r>
        <w:rPr>
          <w:rFonts w:eastAsia="方正仿宋简体"/>
          <w:i/>
          <w:iCs/>
          <w:sz w:val="32"/>
          <w:szCs w:val="32"/>
        </w:rPr>
        <w:t xml:space="preserve"> </w:t>
      </w:r>
      <w:proofErr w:type="spellStart"/>
      <w:r>
        <w:rPr>
          <w:rFonts w:eastAsia="方正仿宋简体"/>
          <w:i/>
          <w:iCs/>
          <w:sz w:val="32"/>
          <w:szCs w:val="32"/>
        </w:rPr>
        <w:t>aurilanatus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lastRenderedPageBreak/>
        <w:t xml:space="preserve">16. </w:t>
      </w:r>
      <w:r>
        <w:rPr>
          <w:rFonts w:eastAsia="方正仿宋简体"/>
          <w:sz w:val="32"/>
          <w:szCs w:val="32"/>
        </w:rPr>
        <w:t>大洋刺粉</w:t>
      </w:r>
      <w:proofErr w:type="gramStart"/>
      <w:r>
        <w:rPr>
          <w:rFonts w:eastAsia="方正仿宋简体"/>
          <w:sz w:val="32"/>
          <w:szCs w:val="32"/>
        </w:rPr>
        <w:t>蚧</w:t>
      </w:r>
      <w:proofErr w:type="spellStart"/>
      <w:proofErr w:type="gramEnd"/>
      <w:r>
        <w:rPr>
          <w:rFonts w:eastAsia="方正仿宋简体"/>
          <w:i/>
          <w:iCs/>
          <w:sz w:val="32"/>
          <w:szCs w:val="32"/>
        </w:rPr>
        <w:t>Planococcus</w:t>
      </w:r>
      <w:proofErr w:type="spellEnd"/>
      <w:r>
        <w:rPr>
          <w:rFonts w:eastAsia="方正仿宋简体"/>
          <w:i/>
          <w:iCs/>
          <w:sz w:val="32"/>
          <w:szCs w:val="32"/>
        </w:rPr>
        <w:t xml:space="preserve"> minor</w:t>
      </w:r>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17. </w:t>
      </w:r>
      <w:r>
        <w:rPr>
          <w:rFonts w:eastAsia="方正仿宋简体"/>
          <w:sz w:val="32"/>
          <w:szCs w:val="32"/>
        </w:rPr>
        <w:t>冬生</w:t>
      </w:r>
      <w:proofErr w:type="gramStart"/>
      <w:r>
        <w:rPr>
          <w:rFonts w:eastAsia="方正仿宋简体"/>
          <w:sz w:val="32"/>
          <w:szCs w:val="32"/>
        </w:rPr>
        <w:t>疫</w:t>
      </w:r>
      <w:proofErr w:type="gramEnd"/>
      <w:r>
        <w:rPr>
          <w:rFonts w:eastAsia="方正仿宋简体"/>
          <w:sz w:val="32"/>
          <w:szCs w:val="32"/>
        </w:rPr>
        <w:t>霉</w:t>
      </w:r>
      <w:proofErr w:type="spellStart"/>
      <w:r>
        <w:rPr>
          <w:rFonts w:eastAsia="方正仿宋简体"/>
          <w:i/>
          <w:iCs/>
          <w:sz w:val="32"/>
          <w:szCs w:val="32"/>
        </w:rPr>
        <w:t>Phytophthora</w:t>
      </w:r>
      <w:proofErr w:type="spellEnd"/>
      <w:r>
        <w:rPr>
          <w:rFonts w:eastAsia="方正仿宋简体"/>
          <w:i/>
          <w:iCs/>
          <w:sz w:val="32"/>
          <w:szCs w:val="32"/>
        </w:rPr>
        <w:t xml:space="preserve"> </w:t>
      </w:r>
      <w:proofErr w:type="spellStart"/>
      <w:r>
        <w:rPr>
          <w:rFonts w:eastAsia="方正仿宋简体"/>
          <w:i/>
          <w:iCs/>
          <w:sz w:val="32"/>
          <w:szCs w:val="32"/>
        </w:rPr>
        <w:t>hibernalis</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18. </w:t>
      </w:r>
      <w:r>
        <w:rPr>
          <w:rFonts w:eastAsia="方正仿宋简体"/>
          <w:sz w:val="32"/>
          <w:szCs w:val="32"/>
        </w:rPr>
        <w:t>丁香</w:t>
      </w:r>
      <w:proofErr w:type="gramStart"/>
      <w:r>
        <w:rPr>
          <w:rFonts w:eastAsia="方正仿宋简体"/>
          <w:sz w:val="32"/>
          <w:szCs w:val="32"/>
        </w:rPr>
        <w:t>疫</w:t>
      </w:r>
      <w:proofErr w:type="gramEnd"/>
      <w:r>
        <w:rPr>
          <w:rFonts w:eastAsia="方正仿宋简体"/>
          <w:sz w:val="32"/>
          <w:szCs w:val="32"/>
        </w:rPr>
        <w:t>霉</w:t>
      </w:r>
      <w:proofErr w:type="spellStart"/>
      <w:r>
        <w:rPr>
          <w:rFonts w:eastAsia="方正仿宋简体"/>
          <w:i/>
          <w:sz w:val="32"/>
          <w:szCs w:val="32"/>
        </w:rPr>
        <w:t>Phytophthora</w:t>
      </w:r>
      <w:proofErr w:type="spellEnd"/>
      <w:r>
        <w:rPr>
          <w:rFonts w:eastAsia="方正仿宋简体"/>
          <w:i/>
          <w:sz w:val="32"/>
          <w:szCs w:val="32"/>
        </w:rPr>
        <w:t xml:space="preserve"> </w:t>
      </w:r>
      <w:proofErr w:type="spellStart"/>
      <w:r>
        <w:rPr>
          <w:rFonts w:eastAsia="方正仿宋简体"/>
          <w:i/>
          <w:sz w:val="32"/>
          <w:szCs w:val="32"/>
        </w:rPr>
        <w:t>syringae</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19. </w:t>
      </w:r>
      <w:r>
        <w:rPr>
          <w:rFonts w:eastAsia="方正仿宋简体"/>
          <w:sz w:val="32"/>
          <w:szCs w:val="32"/>
        </w:rPr>
        <w:t>壳针</w:t>
      </w:r>
      <w:proofErr w:type="gramStart"/>
      <w:r>
        <w:rPr>
          <w:rFonts w:eastAsia="方正仿宋简体"/>
          <w:sz w:val="32"/>
          <w:szCs w:val="32"/>
        </w:rPr>
        <w:t>孢</w:t>
      </w:r>
      <w:proofErr w:type="gramEnd"/>
      <w:r>
        <w:rPr>
          <w:rFonts w:eastAsia="方正仿宋简体"/>
          <w:sz w:val="32"/>
          <w:szCs w:val="32"/>
        </w:rPr>
        <w:t>菌</w:t>
      </w:r>
      <w:proofErr w:type="spellStart"/>
      <w:r>
        <w:rPr>
          <w:rFonts w:eastAsia="方正仿宋简体"/>
          <w:i/>
          <w:iCs/>
          <w:sz w:val="32"/>
          <w:szCs w:val="32"/>
        </w:rPr>
        <w:t>Septoria</w:t>
      </w:r>
      <w:proofErr w:type="spellEnd"/>
      <w:r>
        <w:rPr>
          <w:rFonts w:eastAsia="方正仿宋简体"/>
          <w:i/>
          <w:iCs/>
          <w:sz w:val="32"/>
          <w:szCs w:val="32"/>
        </w:rPr>
        <w:t xml:space="preserve"> </w:t>
      </w:r>
      <w:proofErr w:type="spellStart"/>
      <w:r>
        <w:rPr>
          <w:rFonts w:eastAsia="方正仿宋简体"/>
          <w:i/>
          <w:iCs/>
          <w:sz w:val="32"/>
          <w:szCs w:val="32"/>
        </w:rPr>
        <w:t>citri</w:t>
      </w:r>
      <w:proofErr w:type="spellEnd"/>
    </w:p>
    <w:p w:rsidR="004A626C" w:rsidRDefault="005F1BA4">
      <w:pPr>
        <w:pStyle w:val="ListParagraph1"/>
        <w:tabs>
          <w:tab w:val="left" w:pos="851"/>
        </w:tabs>
        <w:adjustRightInd w:val="0"/>
        <w:snapToGrid w:val="0"/>
        <w:spacing w:line="580" w:lineRule="exact"/>
        <w:ind w:left="0" w:right="-20" w:firstLineChars="200" w:firstLine="640"/>
        <w:rPr>
          <w:rFonts w:eastAsia="方正仿宋简体"/>
          <w:sz w:val="32"/>
          <w:szCs w:val="32"/>
        </w:rPr>
      </w:pPr>
      <w:r>
        <w:rPr>
          <w:rFonts w:eastAsia="方正仿宋简体"/>
          <w:sz w:val="32"/>
          <w:szCs w:val="32"/>
        </w:rPr>
        <w:t xml:space="preserve">20. </w:t>
      </w:r>
      <w:r>
        <w:rPr>
          <w:rFonts w:eastAsia="方正仿宋简体"/>
          <w:sz w:val="32"/>
          <w:szCs w:val="32"/>
        </w:rPr>
        <w:t>石榴</w:t>
      </w:r>
      <w:proofErr w:type="gramStart"/>
      <w:r>
        <w:rPr>
          <w:rFonts w:eastAsia="方正仿宋简体"/>
          <w:sz w:val="32"/>
          <w:szCs w:val="32"/>
        </w:rPr>
        <w:t>螟</w:t>
      </w:r>
      <w:proofErr w:type="spellStart"/>
      <w:proofErr w:type="gramEnd"/>
      <w:r>
        <w:rPr>
          <w:rFonts w:eastAsia="方正仿宋简体"/>
          <w:i/>
          <w:iCs/>
          <w:sz w:val="32"/>
          <w:szCs w:val="32"/>
        </w:rPr>
        <w:t>Ectomyelois</w:t>
      </w:r>
      <w:proofErr w:type="spellEnd"/>
      <w:r>
        <w:rPr>
          <w:rFonts w:eastAsia="方正仿宋简体"/>
          <w:i/>
          <w:iCs/>
          <w:sz w:val="32"/>
          <w:szCs w:val="32"/>
        </w:rPr>
        <w:t xml:space="preserve"> </w:t>
      </w:r>
      <w:proofErr w:type="spellStart"/>
      <w:r>
        <w:rPr>
          <w:rFonts w:eastAsia="方正仿宋简体"/>
          <w:i/>
          <w:iCs/>
          <w:sz w:val="32"/>
          <w:szCs w:val="32"/>
        </w:rPr>
        <w:t>ceratoniae</w:t>
      </w:r>
      <w:proofErr w:type="spellEnd"/>
    </w:p>
    <w:p w:rsidR="004A626C" w:rsidRDefault="004A626C">
      <w:pPr>
        <w:adjustRightInd w:val="0"/>
        <w:snapToGrid w:val="0"/>
        <w:spacing w:line="580" w:lineRule="exact"/>
        <w:ind w:left="660"/>
        <w:rPr>
          <w:rFonts w:eastAsia="方正黑体简体"/>
          <w:b/>
          <w:sz w:val="32"/>
          <w:szCs w:val="32"/>
        </w:rPr>
      </w:pPr>
    </w:p>
    <w:p w:rsidR="004A626C" w:rsidRDefault="005F1BA4">
      <w:pPr>
        <w:adjustRightInd w:val="0"/>
        <w:snapToGrid w:val="0"/>
        <w:spacing w:line="580" w:lineRule="exact"/>
        <w:ind w:left="660"/>
        <w:rPr>
          <w:rFonts w:eastAsia="方正黑体简体"/>
          <w:sz w:val="32"/>
          <w:szCs w:val="32"/>
        </w:rPr>
      </w:pPr>
      <w:r>
        <w:rPr>
          <w:rFonts w:eastAsia="方正黑体简体"/>
          <w:sz w:val="32"/>
          <w:szCs w:val="32"/>
        </w:rPr>
        <w:t>六、出口前要求</w:t>
      </w:r>
    </w:p>
    <w:p w:rsidR="004A626C" w:rsidRDefault="005F1BA4">
      <w:pPr>
        <w:adjustRightInd w:val="0"/>
        <w:snapToGrid w:val="0"/>
        <w:spacing w:line="580" w:lineRule="exact"/>
        <w:ind w:left="660"/>
        <w:rPr>
          <w:rFonts w:eastAsia="方正楷体简体"/>
          <w:b/>
          <w:color w:val="000000"/>
          <w:sz w:val="32"/>
          <w:szCs w:val="32"/>
        </w:rPr>
      </w:pPr>
      <w:r>
        <w:rPr>
          <w:rFonts w:eastAsia="方正楷体简体"/>
          <w:b/>
          <w:color w:val="000000"/>
          <w:sz w:val="32"/>
          <w:szCs w:val="32"/>
        </w:rPr>
        <w:t>（一）果园管理</w:t>
      </w:r>
    </w:p>
    <w:p w:rsidR="004A626C" w:rsidRDefault="005F1BA4">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1. DA</w:t>
      </w:r>
      <w:r>
        <w:rPr>
          <w:rFonts w:eastAsia="方正仿宋简体"/>
          <w:sz w:val="32"/>
          <w:szCs w:val="32"/>
        </w:rPr>
        <w:t>需建立输华柑橘果园或产区溯源系统，确保澳大利亚输华柑橘的有效溯源，确保出口柑橘种植者了解中方关注的检疫性有害生物及防治措施，验证有害生物的监测和管理，保存记录，并根据要求提供给</w:t>
      </w:r>
      <w:r>
        <w:rPr>
          <w:rFonts w:eastAsia="方正仿宋简体"/>
          <w:sz w:val="32"/>
          <w:szCs w:val="32"/>
        </w:rPr>
        <w:t>AQSIQ</w:t>
      </w:r>
      <w:r>
        <w:rPr>
          <w:rFonts w:eastAsia="方正仿宋简体"/>
          <w:sz w:val="32"/>
          <w:szCs w:val="32"/>
        </w:rPr>
        <w:t>。</w:t>
      </w:r>
    </w:p>
    <w:p w:rsidR="004A626C" w:rsidRDefault="005F1BA4">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所有注册出口果园须保持果园卫生，种植者应在</w:t>
      </w:r>
      <w:r>
        <w:rPr>
          <w:rFonts w:eastAsia="方正仿宋简体"/>
          <w:sz w:val="32"/>
          <w:szCs w:val="32"/>
        </w:rPr>
        <w:t>DA</w:t>
      </w:r>
      <w:r>
        <w:rPr>
          <w:rFonts w:eastAsia="方正仿宋简体"/>
          <w:sz w:val="32"/>
          <w:szCs w:val="32"/>
        </w:rPr>
        <w:t>的监督下实施综合有害生物管理（</w:t>
      </w:r>
      <w:r>
        <w:rPr>
          <w:rFonts w:eastAsia="方正仿宋简体"/>
          <w:sz w:val="32"/>
          <w:szCs w:val="32"/>
        </w:rPr>
        <w:t>IPM</w:t>
      </w:r>
      <w:r>
        <w:rPr>
          <w:rFonts w:eastAsia="方正仿宋简体"/>
          <w:sz w:val="32"/>
          <w:szCs w:val="32"/>
        </w:rPr>
        <w:t>），包括有害生物监测、生物防治和化学防治等措施以控制病虫害，并在季节末期，采取诸如</w:t>
      </w:r>
      <w:proofErr w:type="gramStart"/>
      <w:r>
        <w:rPr>
          <w:rFonts w:eastAsia="方正仿宋简体"/>
          <w:sz w:val="32"/>
          <w:szCs w:val="32"/>
        </w:rPr>
        <w:t>剩果管理</w:t>
      </w:r>
      <w:proofErr w:type="gramEnd"/>
      <w:r>
        <w:rPr>
          <w:rFonts w:eastAsia="方正仿宋简体"/>
          <w:sz w:val="32"/>
          <w:szCs w:val="32"/>
        </w:rPr>
        <w:t>和修剪等措施。</w:t>
      </w:r>
    </w:p>
    <w:p w:rsidR="004A626C" w:rsidRDefault="005F1BA4">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所有注册出口果园必须建立有害生物的监测和防治记录，并应根据要求向</w:t>
      </w:r>
      <w:r>
        <w:rPr>
          <w:rFonts w:eastAsia="方正仿宋简体"/>
          <w:sz w:val="32"/>
          <w:szCs w:val="32"/>
        </w:rPr>
        <w:t>AQSIQ</w:t>
      </w:r>
      <w:r>
        <w:rPr>
          <w:rFonts w:eastAsia="方正仿宋简体"/>
          <w:sz w:val="32"/>
          <w:szCs w:val="32"/>
        </w:rPr>
        <w:t>提供。病虫害的防治记录应包括在生长季节内使用的所有化学试剂的名称、活性成分、施用日期、浓度等细节。</w:t>
      </w:r>
    </w:p>
    <w:p w:rsidR="004A626C" w:rsidRDefault="005F1BA4">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4. </w:t>
      </w:r>
      <w:r>
        <w:rPr>
          <w:rFonts w:eastAsia="方正仿宋简体"/>
          <w:sz w:val="32"/>
          <w:szCs w:val="32"/>
        </w:rPr>
        <w:t>关注的检疫性有害生物管理要求：</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）针对地中海实蝇、昆士兰实蝇、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sz w:val="32"/>
          <w:szCs w:val="32"/>
        </w:rPr>
        <w:t>澳北果实</w:t>
      </w:r>
      <w:proofErr w:type="gramEnd"/>
      <w:r>
        <w:rPr>
          <w:rFonts w:eastAsia="方正仿宋简体"/>
          <w:sz w:val="32"/>
          <w:szCs w:val="32"/>
        </w:rPr>
        <w:t>蝇</w:t>
      </w:r>
      <w:proofErr w:type="gramStart"/>
      <w:r>
        <w:rPr>
          <w:rFonts w:eastAsia="方正仿宋简体"/>
          <w:sz w:val="32"/>
          <w:szCs w:val="32"/>
        </w:rPr>
        <w:t>和扎氏果实</w:t>
      </w:r>
      <w:proofErr w:type="gramEnd"/>
      <w:r>
        <w:rPr>
          <w:rFonts w:eastAsia="方正仿宋简体"/>
          <w:sz w:val="32"/>
          <w:szCs w:val="32"/>
        </w:rPr>
        <w:t>蝇的管理措施见附</w:t>
      </w:r>
      <w:r>
        <w:rPr>
          <w:rFonts w:eastAsia="方正仿宋简体"/>
          <w:sz w:val="32"/>
          <w:szCs w:val="32"/>
        </w:rPr>
        <w:t>1</w:t>
      </w:r>
      <w:r>
        <w:rPr>
          <w:rFonts w:eastAsia="方正仿宋简体"/>
          <w:sz w:val="32"/>
          <w:szCs w:val="32"/>
        </w:rPr>
        <w:t>；</w:t>
      </w:r>
    </w:p>
    <w:p w:rsidR="004A626C" w:rsidRDefault="005F1BA4">
      <w:pPr>
        <w:adjustRightInd w:val="0"/>
        <w:snapToGrid w:val="0"/>
        <w:spacing w:line="580" w:lineRule="exact"/>
        <w:ind w:firstLineChars="200" w:firstLine="640"/>
        <w:rPr>
          <w:rFonts w:eastAsia="方正仿宋简体"/>
          <w:kern w:val="0"/>
          <w:sz w:val="32"/>
          <w:szCs w:val="32"/>
        </w:rPr>
      </w:pPr>
      <w:r>
        <w:rPr>
          <w:rFonts w:eastAsia="方正仿宋简体"/>
          <w:sz w:val="32"/>
          <w:szCs w:val="32"/>
        </w:rPr>
        <w:t>（</w:t>
      </w:r>
      <w:r>
        <w:rPr>
          <w:rFonts w:eastAsia="方正仿宋简体"/>
          <w:sz w:val="32"/>
          <w:szCs w:val="32"/>
        </w:rPr>
        <w:t>2</w:t>
      </w:r>
      <w:r>
        <w:rPr>
          <w:rFonts w:eastAsia="方正仿宋简体"/>
          <w:sz w:val="32"/>
          <w:szCs w:val="32"/>
        </w:rPr>
        <w:t>）针对玫瑰短喙</w:t>
      </w:r>
      <w:proofErr w:type="gramStart"/>
      <w:r>
        <w:rPr>
          <w:rFonts w:eastAsia="方正仿宋简体"/>
          <w:sz w:val="32"/>
          <w:szCs w:val="32"/>
        </w:rPr>
        <w:t>象</w:t>
      </w:r>
      <w:proofErr w:type="gramEnd"/>
      <w:r>
        <w:rPr>
          <w:rFonts w:eastAsia="方正仿宋简体"/>
          <w:sz w:val="32"/>
          <w:szCs w:val="32"/>
        </w:rPr>
        <w:t>的管理措施见附</w:t>
      </w:r>
      <w:r>
        <w:rPr>
          <w:rFonts w:eastAsia="方正仿宋简体"/>
          <w:sz w:val="32"/>
          <w:szCs w:val="32"/>
        </w:rPr>
        <w:t>2</w:t>
      </w:r>
      <w:r>
        <w:rPr>
          <w:rFonts w:eastAsia="方正仿宋简体"/>
          <w:sz w:val="32"/>
          <w:szCs w:val="32"/>
        </w:rPr>
        <w:t>；</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w:t>
      </w:r>
      <w:r>
        <w:rPr>
          <w:rFonts w:eastAsia="方正仿宋简体"/>
          <w:sz w:val="32"/>
          <w:szCs w:val="32"/>
        </w:rPr>
        <w:t>3</w:t>
      </w:r>
      <w:r>
        <w:rPr>
          <w:rFonts w:eastAsia="方正仿宋简体"/>
          <w:sz w:val="32"/>
          <w:szCs w:val="32"/>
        </w:rPr>
        <w:t>）针对</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w:t>
      </w:r>
      <w:proofErr w:type="gramEnd"/>
      <w:r>
        <w:rPr>
          <w:rFonts w:eastAsia="方正仿宋简体"/>
          <w:sz w:val="32"/>
          <w:szCs w:val="32"/>
        </w:rPr>
        <w:t>的管理措施见附</w:t>
      </w:r>
      <w:r>
        <w:rPr>
          <w:rFonts w:eastAsia="方正仿宋简体"/>
          <w:sz w:val="32"/>
          <w:szCs w:val="32"/>
        </w:rPr>
        <w:t>3</w:t>
      </w:r>
      <w:r>
        <w:rPr>
          <w:rFonts w:eastAsia="方正仿宋简体"/>
          <w:sz w:val="32"/>
          <w:szCs w:val="32"/>
        </w:rPr>
        <w:t>；</w:t>
      </w:r>
    </w:p>
    <w:p w:rsidR="004A626C" w:rsidRDefault="005F1BA4">
      <w:pPr>
        <w:adjustRightInd w:val="0"/>
        <w:snapToGrid w:val="0"/>
        <w:spacing w:line="580" w:lineRule="exact"/>
        <w:ind w:firstLineChars="200" w:firstLine="640"/>
        <w:rPr>
          <w:rFonts w:eastAsia="方正仿宋简体"/>
          <w:i/>
          <w:iCs/>
          <w:sz w:val="32"/>
          <w:szCs w:val="32"/>
        </w:rPr>
      </w:pPr>
      <w:r>
        <w:rPr>
          <w:rFonts w:eastAsia="方正仿宋简体"/>
          <w:sz w:val="32"/>
          <w:szCs w:val="32"/>
        </w:rPr>
        <w:t>（</w:t>
      </w:r>
      <w:r>
        <w:rPr>
          <w:rFonts w:eastAsia="方正仿宋简体"/>
          <w:sz w:val="32"/>
          <w:szCs w:val="32"/>
        </w:rPr>
        <w:t>4</w:t>
      </w:r>
      <w:r>
        <w:rPr>
          <w:rFonts w:eastAsia="方正仿宋简体"/>
          <w:sz w:val="32"/>
          <w:szCs w:val="32"/>
        </w:rPr>
        <w:t>）针对遮颜蛾、加州短须</w:t>
      </w:r>
      <w:proofErr w:type="gramStart"/>
      <w:r>
        <w:rPr>
          <w:rFonts w:eastAsia="方正仿宋简体"/>
          <w:sz w:val="32"/>
          <w:szCs w:val="32"/>
        </w:rPr>
        <w:t>螨</w:t>
      </w:r>
      <w:proofErr w:type="gramEnd"/>
      <w:r>
        <w:rPr>
          <w:rFonts w:eastAsia="方正仿宋简体"/>
          <w:sz w:val="32"/>
          <w:szCs w:val="32"/>
        </w:rPr>
        <w:t>、隐斑</w:t>
      </w:r>
      <w:proofErr w:type="gramStart"/>
      <w:r>
        <w:rPr>
          <w:rFonts w:eastAsia="方正仿宋简体"/>
          <w:sz w:val="32"/>
          <w:szCs w:val="32"/>
        </w:rPr>
        <w:t>螟</w:t>
      </w:r>
      <w:proofErr w:type="gramEnd"/>
      <w:r>
        <w:rPr>
          <w:rFonts w:eastAsia="方正仿宋简体"/>
          <w:sz w:val="32"/>
          <w:szCs w:val="32"/>
        </w:rPr>
        <w:t>、黑丝盾</w:t>
      </w:r>
      <w:proofErr w:type="gramStart"/>
      <w:r>
        <w:rPr>
          <w:rFonts w:eastAsia="方正仿宋简体"/>
          <w:sz w:val="32"/>
          <w:szCs w:val="32"/>
        </w:rPr>
        <w:t>蚧</w:t>
      </w:r>
      <w:proofErr w:type="gramEnd"/>
      <w:r>
        <w:rPr>
          <w:rFonts w:eastAsia="方正仿宋简体"/>
          <w:sz w:val="32"/>
          <w:szCs w:val="32"/>
        </w:rPr>
        <w:t>、</w:t>
      </w:r>
      <w:proofErr w:type="gramStart"/>
      <w:r>
        <w:rPr>
          <w:rFonts w:eastAsia="方正仿宋简体"/>
          <w:sz w:val="32"/>
          <w:szCs w:val="32"/>
        </w:rPr>
        <w:t>橙实卷蛾</w:t>
      </w:r>
      <w:proofErr w:type="gramEnd"/>
      <w:r>
        <w:rPr>
          <w:rFonts w:eastAsia="方正仿宋简体"/>
          <w:sz w:val="32"/>
          <w:szCs w:val="32"/>
        </w:rPr>
        <w:t>、刺粉</w:t>
      </w:r>
      <w:proofErr w:type="gramStart"/>
      <w:r>
        <w:rPr>
          <w:rFonts w:eastAsia="方正仿宋简体"/>
          <w:sz w:val="32"/>
          <w:szCs w:val="32"/>
        </w:rPr>
        <w:t>虱</w:t>
      </w:r>
      <w:proofErr w:type="gramEnd"/>
      <w:r>
        <w:rPr>
          <w:rFonts w:eastAsia="方正仿宋简体"/>
          <w:sz w:val="32"/>
          <w:szCs w:val="32"/>
        </w:rPr>
        <w:t>、洋衫鳞粉</w:t>
      </w:r>
      <w:proofErr w:type="gramStart"/>
      <w:r>
        <w:rPr>
          <w:rFonts w:eastAsia="方正仿宋简体"/>
          <w:sz w:val="32"/>
          <w:szCs w:val="32"/>
        </w:rPr>
        <w:t>蚧</w:t>
      </w:r>
      <w:proofErr w:type="gramEnd"/>
      <w:r>
        <w:rPr>
          <w:rFonts w:eastAsia="方正仿宋简体"/>
          <w:sz w:val="32"/>
          <w:szCs w:val="32"/>
        </w:rPr>
        <w:t>、大洋刺粉</w:t>
      </w:r>
      <w:proofErr w:type="gramStart"/>
      <w:r>
        <w:rPr>
          <w:rFonts w:eastAsia="方正仿宋简体"/>
          <w:sz w:val="32"/>
          <w:szCs w:val="32"/>
        </w:rPr>
        <w:t>蚧</w:t>
      </w:r>
      <w:proofErr w:type="gramEnd"/>
      <w:r>
        <w:rPr>
          <w:rFonts w:eastAsia="方正仿宋简体"/>
          <w:sz w:val="32"/>
          <w:szCs w:val="32"/>
        </w:rPr>
        <w:t>、</w:t>
      </w:r>
      <w:proofErr w:type="gramStart"/>
      <w:r>
        <w:rPr>
          <w:rFonts w:eastAsia="方正仿宋简体"/>
          <w:sz w:val="32"/>
          <w:szCs w:val="32"/>
        </w:rPr>
        <w:t>弟实蝇</w:t>
      </w:r>
      <w:proofErr w:type="gramEnd"/>
      <w:r>
        <w:rPr>
          <w:rFonts w:eastAsia="方正仿宋简体"/>
          <w:sz w:val="32"/>
          <w:szCs w:val="32"/>
        </w:rPr>
        <w:t>和石榴</w:t>
      </w:r>
      <w:proofErr w:type="gramStart"/>
      <w:r>
        <w:rPr>
          <w:rFonts w:eastAsia="方正仿宋简体"/>
          <w:sz w:val="32"/>
          <w:szCs w:val="32"/>
        </w:rPr>
        <w:t>螟</w:t>
      </w:r>
      <w:proofErr w:type="gramEnd"/>
      <w:r>
        <w:rPr>
          <w:rFonts w:eastAsia="方正仿宋简体"/>
          <w:sz w:val="32"/>
          <w:szCs w:val="32"/>
        </w:rPr>
        <w:t>，出口果园应在专业技术人员指导下实施有害生物的监测与防治，确保出口柑橘满足中方进口检疫要求。技术人员应当接受</w:t>
      </w:r>
      <w:r>
        <w:rPr>
          <w:rFonts w:eastAsia="方正仿宋简体"/>
          <w:sz w:val="32"/>
          <w:szCs w:val="32"/>
        </w:rPr>
        <w:t>DA</w:t>
      </w:r>
      <w:r>
        <w:rPr>
          <w:rFonts w:eastAsia="方正仿宋简体"/>
          <w:sz w:val="32"/>
          <w:szCs w:val="32"/>
        </w:rPr>
        <w:t>或者</w:t>
      </w:r>
      <w:r>
        <w:rPr>
          <w:rFonts w:eastAsia="方正仿宋简体"/>
          <w:sz w:val="32"/>
          <w:szCs w:val="32"/>
        </w:rPr>
        <w:t>DA</w:t>
      </w:r>
      <w:r>
        <w:rPr>
          <w:rFonts w:eastAsia="方正仿宋简体"/>
          <w:sz w:val="32"/>
          <w:szCs w:val="32"/>
        </w:rPr>
        <w:t>授权培训机构的培训；</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5</w:t>
      </w:r>
      <w:r>
        <w:rPr>
          <w:rFonts w:eastAsia="方正仿宋简体"/>
          <w:sz w:val="32"/>
          <w:szCs w:val="32"/>
        </w:rPr>
        <w:t>）针对冬生</w:t>
      </w:r>
      <w:proofErr w:type="gramStart"/>
      <w:r>
        <w:rPr>
          <w:rFonts w:eastAsia="方正仿宋简体"/>
          <w:sz w:val="32"/>
          <w:szCs w:val="32"/>
        </w:rPr>
        <w:t>疫</w:t>
      </w:r>
      <w:proofErr w:type="gramEnd"/>
      <w:r>
        <w:rPr>
          <w:rFonts w:eastAsia="方正仿宋简体"/>
          <w:sz w:val="32"/>
          <w:szCs w:val="32"/>
        </w:rPr>
        <w:t>霉、丁香</w:t>
      </w:r>
      <w:proofErr w:type="gramStart"/>
      <w:r>
        <w:rPr>
          <w:rFonts w:eastAsia="方正仿宋简体"/>
          <w:sz w:val="32"/>
          <w:szCs w:val="32"/>
        </w:rPr>
        <w:t>疫</w:t>
      </w:r>
      <w:proofErr w:type="gramEnd"/>
      <w:r>
        <w:rPr>
          <w:rFonts w:eastAsia="方正仿宋简体"/>
          <w:sz w:val="32"/>
          <w:szCs w:val="32"/>
        </w:rPr>
        <w:t>霉和</w:t>
      </w:r>
      <w:proofErr w:type="gramStart"/>
      <w:r>
        <w:rPr>
          <w:rFonts w:eastAsia="方正仿宋简体"/>
          <w:sz w:val="32"/>
          <w:szCs w:val="32"/>
        </w:rPr>
        <w:t>壳针孢</w:t>
      </w:r>
      <w:proofErr w:type="gramEnd"/>
      <w:r>
        <w:rPr>
          <w:rFonts w:eastAsia="方正仿宋简体"/>
          <w:sz w:val="32"/>
          <w:szCs w:val="32"/>
        </w:rPr>
        <w:t>菌，柑橘果园必须开展监测，且不得发现有冬生</w:t>
      </w:r>
      <w:proofErr w:type="gramStart"/>
      <w:r>
        <w:rPr>
          <w:rFonts w:eastAsia="方正仿宋简体"/>
          <w:sz w:val="32"/>
          <w:szCs w:val="32"/>
        </w:rPr>
        <w:t>疫</w:t>
      </w:r>
      <w:proofErr w:type="gramEnd"/>
      <w:r>
        <w:rPr>
          <w:rFonts w:eastAsia="方正仿宋简体"/>
          <w:sz w:val="32"/>
          <w:szCs w:val="32"/>
        </w:rPr>
        <w:t>霉、丁香</w:t>
      </w:r>
      <w:proofErr w:type="gramStart"/>
      <w:r>
        <w:rPr>
          <w:rFonts w:eastAsia="方正仿宋简体"/>
          <w:sz w:val="32"/>
          <w:szCs w:val="32"/>
        </w:rPr>
        <w:t>疫</w:t>
      </w:r>
      <w:proofErr w:type="gramEnd"/>
      <w:r>
        <w:rPr>
          <w:rFonts w:eastAsia="方正仿宋简体"/>
          <w:sz w:val="32"/>
          <w:szCs w:val="32"/>
        </w:rPr>
        <w:t>霉和</w:t>
      </w:r>
      <w:proofErr w:type="gramStart"/>
      <w:r>
        <w:rPr>
          <w:rFonts w:eastAsia="方正仿宋简体"/>
          <w:sz w:val="32"/>
          <w:szCs w:val="32"/>
        </w:rPr>
        <w:t>壳针孢</w:t>
      </w:r>
      <w:proofErr w:type="gramEnd"/>
      <w:r>
        <w:rPr>
          <w:rFonts w:eastAsia="方正仿宋简体"/>
          <w:sz w:val="32"/>
          <w:szCs w:val="32"/>
        </w:rPr>
        <w:t>菌。如果在监测过程中发现上述病原菌，该果园的柑橘不得在</w:t>
      </w:r>
      <w:proofErr w:type="gramStart"/>
      <w:r>
        <w:rPr>
          <w:rFonts w:eastAsia="方正仿宋简体"/>
          <w:sz w:val="32"/>
          <w:szCs w:val="32"/>
        </w:rPr>
        <w:t>本生产季</w:t>
      </w:r>
      <w:proofErr w:type="gramEnd"/>
      <w:r>
        <w:rPr>
          <w:rFonts w:eastAsia="方正仿宋简体"/>
          <w:sz w:val="32"/>
          <w:szCs w:val="32"/>
        </w:rPr>
        <w:t>出口到中国。</w:t>
      </w:r>
    </w:p>
    <w:p w:rsidR="004A626C" w:rsidRDefault="005F1BA4">
      <w:pPr>
        <w:adjustRightInd w:val="0"/>
        <w:snapToGrid w:val="0"/>
        <w:spacing w:line="580" w:lineRule="exact"/>
        <w:ind w:left="660"/>
        <w:rPr>
          <w:rFonts w:eastAsia="方正楷体简体"/>
          <w:b/>
          <w:sz w:val="32"/>
          <w:szCs w:val="32"/>
        </w:rPr>
      </w:pPr>
      <w:r>
        <w:rPr>
          <w:rFonts w:eastAsia="方正楷体简体"/>
          <w:b/>
          <w:sz w:val="32"/>
          <w:szCs w:val="32"/>
        </w:rPr>
        <w:t>（二）包装厂管理</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1.</w:t>
      </w:r>
      <w:r>
        <w:rPr>
          <w:rFonts w:eastAsia="方正仿宋简体"/>
          <w:sz w:val="32"/>
          <w:szCs w:val="32"/>
        </w:rPr>
        <w:t>输华柑橘应在</w:t>
      </w:r>
      <w:r>
        <w:rPr>
          <w:rFonts w:eastAsia="方正仿宋简体"/>
          <w:sz w:val="32"/>
          <w:szCs w:val="32"/>
        </w:rPr>
        <w:t>DA</w:t>
      </w:r>
      <w:r>
        <w:rPr>
          <w:rFonts w:eastAsia="方正仿宋简体"/>
          <w:sz w:val="32"/>
          <w:szCs w:val="32"/>
        </w:rPr>
        <w:t>批准的包装厂包装。包装厂及冷库具备良好的卫生条件，能够分级、包装和冷藏柑橘。</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2.</w:t>
      </w:r>
      <w:r>
        <w:rPr>
          <w:rFonts w:eastAsia="方正仿宋简体"/>
          <w:sz w:val="32"/>
          <w:szCs w:val="32"/>
        </w:rPr>
        <w:t>在包装过程中，柑橘须筛选、整理和分级，以保证不带有昆虫、螨类、烂果、枝、叶、根和土壤。</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3.</w:t>
      </w:r>
      <w:r>
        <w:rPr>
          <w:rFonts w:eastAsia="方正仿宋简体"/>
          <w:sz w:val="32"/>
          <w:szCs w:val="32"/>
        </w:rPr>
        <w:t>出口包装厂管理者应当保证质量保证人员了解中方关注的检疫性有害生物。</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4.</w:t>
      </w:r>
      <w:r>
        <w:rPr>
          <w:rFonts w:eastAsia="方正仿宋简体"/>
          <w:sz w:val="32"/>
          <w:szCs w:val="32"/>
        </w:rPr>
        <w:t>在包装过程中，避免中方关注的有害生物进入纸箱。包装好的柑橘如需储藏应当立即入库，并单独存放，以避免受到有害生物的感染。</w:t>
      </w:r>
    </w:p>
    <w:p w:rsidR="004A626C" w:rsidRDefault="005F1BA4">
      <w:pPr>
        <w:adjustRightInd w:val="0"/>
        <w:snapToGrid w:val="0"/>
        <w:spacing w:line="580" w:lineRule="exact"/>
        <w:ind w:firstLineChars="200" w:firstLine="643"/>
        <w:rPr>
          <w:rFonts w:eastAsia="方正楷体简体"/>
          <w:b/>
          <w:sz w:val="32"/>
          <w:szCs w:val="32"/>
        </w:rPr>
      </w:pPr>
      <w:r>
        <w:rPr>
          <w:rFonts w:eastAsia="方正楷体简体"/>
          <w:b/>
          <w:sz w:val="32"/>
          <w:szCs w:val="32"/>
        </w:rPr>
        <w:t>（三）包装要求</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输华柑橘包装材料（例如，纸箱、带盖箱）应干净卫生、未使用过。经处理后的柑橘应储存在室内以避免再次感染。或者，包装盒中的通风口应采用防虫材料充分保护，以</w:t>
      </w:r>
      <w:r>
        <w:rPr>
          <w:rFonts w:eastAsia="方正仿宋简体"/>
          <w:sz w:val="32"/>
          <w:szCs w:val="32"/>
        </w:rPr>
        <w:lastRenderedPageBreak/>
        <w:t>保护水果免受害虫侵害。</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每个包装箱上必须以中文或英文标注水果名称、产地（地区）、果园或其注册号、包装厂或其注册号。</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每个托盘货物需用中文标注</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。如不使用托盘，例如空运，每个包装箱需用中文标注</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w:t>
      </w:r>
    </w:p>
    <w:p w:rsidR="004A626C" w:rsidRDefault="005F1BA4">
      <w:pPr>
        <w:adjustRightInd w:val="0"/>
        <w:snapToGrid w:val="0"/>
        <w:spacing w:line="580" w:lineRule="exact"/>
        <w:ind w:firstLineChars="200" w:firstLine="643"/>
        <w:rPr>
          <w:rFonts w:eastAsia="方正楷体简体"/>
          <w:b/>
          <w:sz w:val="32"/>
          <w:szCs w:val="32"/>
        </w:rPr>
      </w:pPr>
      <w:r>
        <w:rPr>
          <w:rFonts w:eastAsia="方正楷体简体"/>
          <w:b/>
          <w:sz w:val="32"/>
          <w:szCs w:val="32"/>
        </w:rPr>
        <w:t>（四）冷处理及熏蒸处理要求</w:t>
      </w:r>
    </w:p>
    <w:p w:rsidR="004A626C" w:rsidRDefault="005F1BA4">
      <w:pPr>
        <w:adjustRightInd w:val="0"/>
        <w:snapToGrid w:val="0"/>
        <w:spacing w:line="580" w:lineRule="exact"/>
        <w:ind w:firstLineChars="200" w:firstLine="640"/>
        <w:rPr>
          <w:rStyle w:val="StyleBAText1bulletItalicChar"/>
          <w:rFonts w:ascii="Times New Roman" w:eastAsia="方正仿宋简体" w:hAnsi="Times New Roman" w:cs="Times New Roman"/>
          <w:i w:val="0"/>
          <w:sz w:val="32"/>
          <w:szCs w:val="32"/>
        </w:rPr>
      </w:pPr>
      <w:r>
        <w:rPr>
          <w:rFonts w:eastAsia="方正仿宋简体"/>
          <w:sz w:val="32"/>
          <w:szCs w:val="32"/>
        </w:rPr>
        <w:t xml:space="preserve">1. </w:t>
      </w:r>
      <w:r>
        <w:rPr>
          <w:rFonts w:eastAsia="方正仿宋简体"/>
          <w:sz w:val="32"/>
          <w:szCs w:val="32"/>
        </w:rPr>
        <w:t>针对中方关注的检疫性有害生物采取的冷处理和熏蒸处理，处理设施需经</w:t>
      </w:r>
      <w:r>
        <w:rPr>
          <w:rFonts w:eastAsia="方正仿宋简体"/>
          <w:sz w:val="32"/>
          <w:szCs w:val="32"/>
        </w:rPr>
        <w:t>AQSIQ</w:t>
      </w:r>
      <w:r>
        <w:rPr>
          <w:rFonts w:eastAsia="方正仿宋简体"/>
          <w:sz w:val="32"/>
          <w:szCs w:val="32"/>
        </w:rPr>
        <w:t>认可批准，并在</w:t>
      </w:r>
      <w:r>
        <w:rPr>
          <w:rStyle w:val="StyleBAText1bulletItalicChar"/>
          <w:rFonts w:ascii="Times New Roman" w:eastAsia="方正仿宋简体" w:hAnsi="Times New Roman" w:cs="Times New Roman"/>
          <w:i w:val="0"/>
          <w:sz w:val="32"/>
          <w:szCs w:val="32"/>
        </w:rPr>
        <w:t>DA</w:t>
      </w:r>
      <w:r>
        <w:rPr>
          <w:rStyle w:val="StyleBAText1bulletItalicChar"/>
          <w:rFonts w:ascii="Times New Roman" w:eastAsia="方正仿宋简体" w:cs="Times New Roman"/>
          <w:i w:val="0"/>
          <w:sz w:val="32"/>
          <w:szCs w:val="32"/>
        </w:rPr>
        <w:t>或者</w:t>
      </w:r>
      <w:r>
        <w:rPr>
          <w:rStyle w:val="StyleBAText1bulletItalicChar"/>
          <w:rFonts w:ascii="Times New Roman" w:eastAsia="方正仿宋简体" w:hAnsi="Times New Roman" w:cs="Times New Roman"/>
          <w:i w:val="0"/>
          <w:sz w:val="32"/>
          <w:szCs w:val="32"/>
        </w:rPr>
        <w:t>DA</w:t>
      </w:r>
      <w:r>
        <w:rPr>
          <w:rStyle w:val="StyleBAText1bulletItalicChar"/>
          <w:rFonts w:ascii="Times New Roman" w:eastAsia="方正仿宋简体" w:cs="Times New Roman"/>
          <w:i w:val="0"/>
          <w:sz w:val="32"/>
          <w:szCs w:val="32"/>
        </w:rPr>
        <w:t>授权人员的监管下进行。</w:t>
      </w:r>
    </w:p>
    <w:p w:rsidR="004A626C" w:rsidRDefault="005F1BA4">
      <w:pPr>
        <w:adjustRightInd w:val="0"/>
        <w:snapToGrid w:val="0"/>
        <w:spacing w:line="580" w:lineRule="exact"/>
        <w:ind w:firstLineChars="200" w:firstLine="640"/>
        <w:rPr>
          <w:rStyle w:val="StyleBAText1bulletItalicChar"/>
          <w:rFonts w:ascii="Times New Roman" w:eastAsia="方正仿宋简体" w:hAnsi="Times New Roman" w:cs="Times New Roman"/>
          <w:i w:val="0"/>
          <w:sz w:val="32"/>
          <w:szCs w:val="32"/>
        </w:rPr>
      </w:pPr>
      <w:r>
        <w:rPr>
          <w:rFonts w:eastAsia="方正仿宋简体"/>
          <w:sz w:val="32"/>
          <w:szCs w:val="32"/>
        </w:rPr>
        <w:t xml:space="preserve">2. </w:t>
      </w:r>
      <w:r>
        <w:rPr>
          <w:rFonts w:eastAsia="方正仿宋简体"/>
          <w:sz w:val="32"/>
          <w:szCs w:val="32"/>
        </w:rPr>
        <w:t>针对地中海实蝇、昆士兰实蝇、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sz w:val="32"/>
          <w:szCs w:val="32"/>
        </w:rPr>
        <w:t>澳北果实</w:t>
      </w:r>
      <w:proofErr w:type="gramEnd"/>
      <w:r>
        <w:rPr>
          <w:rFonts w:eastAsia="方正仿宋简体"/>
          <w:sz w:val="32"/>
          <w:szCs w:val="32"/>
        </w:rPr>
        <w:t>蝇和</w:t>
      </w:r>
      <w:proofErr w:type="gramStart"/>
      <w:r>
        <w:rPr>
          <w:rFonts w:eastAsia="方正仿宋简体"/>
          <w:sz w:val="32"/>
          <w:szCs w:val="32"/>
        </w:rPr>
        <w:t>扎氏果实蝇</w:t>
      </w:r>
      <w:proofErr w:type="gramEnd"/>
      <w:r>
        <w:rPr>
          <w:rFonts w:eastAsia="方正仿宋简体"/>
          <w:sz w:val="32"/>
          <w:szCs w:val="32"/>
        </w:rPr>
        <w:t>进行</w:t>
      </w:r>
      <w:r>
        <w:rPr>
          <w:rFonts w:eastAsia="方正仿宋简体" w:hint="eastAsia"/>
          <w:sz w:val="32"/>
          <w:szCs w:val="32"/>
        </w:rPr>
        <w:t>的</w:t>
      </w:r>
      <w:r>
        <w:rPr>
          <w:rFonts w:eastAsia="方正仿宋简体"/>
          <w:sz w:val="32"/>
          <w:szCs w:val="32"/>
        </w:rPr>
        <w:t>冷处理指标见附</w:t>
      </w:r>
      <w:r>
        <w:rPr>
          <w:rFonts w:eastAsia="方正仿宋简体"/>
          <w:sz w:val="32"/>
          <w:szCs w:val="32"/>
        </w:rPr>
        <w:t>1</w:t>
      </w:r>
      <w:r>
        <w:rPr>
          <w:rFonts w:eastAsia="方正仿宋简体"/>
          <w:sz w:val="32"/>
          <w:szCs w:val="32"/>
        </w:rPr>
        <w:t>；冷处理</w:t>
      </w:r>
      <w:r>
        <w:rPr>
          <w:rStyle w:val="StyleBAText1bulletItalicChar"/>
          <w:rFonts w:ascii="Times New Roman" w:eastAsia="方正仿宋简体" w:hAnsi="Times New Roman" w:cs="Times New Roman"/>
          <w:i w:val="0"/>
          <w:sz w:val="32"/>
          <w:szCs w:val="32"/>
        </w:rPr>
        <w:t>应按照出口前冷处理操作程序（</w:t>
      </w:r>
      <w:r>
        <w:rPr>
          <w:rFonts w:eastAsia="方正仿宋简体"/>
          <w:sz w:val="32"/>
          <w:szCs w:val="32"/>
        </w:rPr>
        <w:t>见</w:t>
      </w:r>
      <w:r>
        <w:rPr>
          <w:rStyle w:val="StyleBAText1bulletItalicChar"/>
          <w:rFonts w:ascii="Times New Roman" w:eastAsia="方正仿宋简体" w:hAnsi="Times New Roman" w:cs="Times New Roman"/>
          <w:i w:val="0"/>
          <w:sz w:val="32"/>
          <w:szCs w:val="32"/>
        </w:rPr>
        <w:t>附</w:t>
      </w:r>
      <w:r>
        <w:rPr>
          <w:rStyle w:val="StyleBAText1bulletItalicChar"/>
          <w:rFonts w:ascii="Times New Roman" w:eastAsia="方正仿宋简体" w:hAnsi="Times New Roman" w:cs="Times New Roman"/>
          <w:i w:val="0"/>
          <w:sz w:val="32"/>
          <w:szCs w:val="32"/>
        </w:rPr>
        <w:t>4</w:t>
      </w:r>
      <w:r>
        <w:rPr>
          <w:rStyle w:val="StyleBAText1bulletItalicChar"/>
          <w:rFonts w:ascii="Times New Roman" w:eastAsia="方正仿宋简体" w:hAnsi="Times New Roman" w:cs="Times New Roman"/>
          <w:i w:val="0"/>
          <w:sz w:val="32"/>
          <w:szCs w:val="32"/>
        </w:rPr>
        <w:t>）或者出口运输途中冷处理操作程序（附</w:t>
      </w:r>
      <w:r>
        <w:rPr>
          <w:rStyle w:val="StyleBAText1bulletItalicChar"/>
          <w:rFonts w:ascii="Times New Roman" w:eastAsia="方正仿宋简体" w:hAnsi="Times New Roman" w:cs="Times New Roman"/>
          <w:i w:val="0"/>
          <w:sz w:val="32"/>
          <w:szCs w:val="32"/>
        </w:rPr>
        <w:t>5</w:t>
      </w:r>
      <w:r>
        <w:rPr>
          <w:rStyle w:val="StyleBAText1bulletItalicChar"/>
          <w:rFonts w:ascii="Times New Roman" w:eastAsia="方正仿宋简体" w:hAnsi="Times New Roman" w:cs="Times New Roman"/>
          <w:i w:val="0"/>
          <w:sz w:val="32"/>
          <w:szCs w:val="32"/>
        </w:rPr>
        <w:t>）进行。</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针对玫瑰短喙</w:t>
      </w:r>
      <w:proofErr w:type="gramStart"/>
      <w:r>
        <w:rPr>
          <w:rFonts w:eastAsia="方正仿宋简体"/>
          <w:sz w:val="32"/>
          <w:szCs w:val="32"/>
        </w:rPr>
        <w:t>象</w:t>
      </w:r>
      <w:proofErr w:type="gramEnd"/>
      <w:r>
        <w:rPr>
          <w:rFonts w:eastAsia="方正仿宋简体"/>
          <w:sz w:val="32"/>
          <w:szCs w:val="32"/>
        </w:rPr>
        <w:t>的甲基</w:t>
      </w:r>
      <w:proofErr w:type="gramStart"/>
      <w:r>
        <w:rPr>
          <w:rFonts w:eastAsia="方正仿宋简体"/>
          <w:sz w:val="32"/>
          <w:szCs w:val="32"/>
        </w:rPr>
        <w:t>溴</w:t>
      </w:r>
      <w:proofErr w:type="gramEnd"/>
      <w:r>
        <w:rPr>
          <w:rFonts w:eastAsia="方正仿宋简体"/>
          <w:sz w:val="32"/>
          <w:szCs w:val="32"/>
        </w:rPr>
        <w:t>熏蒸处理指标见附件</w:t>
      </w:r>
      <w:r>
        <w:rPr>
          <w:rFonts w:eastAsia="方正仿宋简体"/>
          <w:sz w:val="32"/>
          <w:szCs w:val="32"/>
        </w:rPr>
        <w:t>2</w:t>
      </w:r>
      <w:r>
        <w:rPr>
          <w:rFonts w:eastAsia="方正仿宋简体"/>
          <w:sz w:val="32"/>
          <w:szCs w:val="32"/>
        </w:rPr>
        <w:t>。</w:t>
      </w:r>
    </w:p>
    <w:p w:rsidR="004A626C" w:rsidRDefault="005F1BA4">
      <w:pPr>
        <w:adjustRightInd w:val="0"/>
        <w:snapToGrid w:val="0"/>
        <w:spacing w:line="580" w:lineRule="exact"/>
        <w:ind w:left="660"/>
        <w:rPr>
          <w:rFonts w:eastAsia="方正楷体简体"/>
          <w:b/>
          <w:sz w:val="32"/>
          <w:szCs w:val="32"/>
        </w:rPr>
      </w:pPr>
      <w:r>
        <w:rPr>
          <w:rFonts w:eastAsia="方正楷体简体"/>
          <w:b/>
          <w:sz w:val="32"/>
          <w:szCs w:val="32"/>
        </w:rPr>
        <w:t>（五）出口前检验检疫</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1. DA</w:t>
      </w:r>
      <w:r>
        <w:rPr>
          <w:rFonts w:eastAsia="方正仿宋简体"/>
          <w:sz w:val="32"/>
          <w:szCs w:val="32"/>
        </w:rPr>
        <w:t>或者</w:t>
      </w:r>
      <w:r>
        <w:rPr>
          <w:rFonts w:eastAsia="方正仿宋简体"/>
          <w:sz w:val="32"/>
          <w:szCs w:val="32"/>
        </w:rPr>
        <w:t>DA</w:t>
      </w:r>
      <w:r>
        <w:rPr>
          <w:rFonts w:eastAsia="方正仿宋简体"/>
          <w:sz w:val="32"/>
          <w:szCs w:val="32"/>
        </w:rPr>
        <w:t>授权人员应按每批货物抽取</w:t>
      </w:r>
      <w:r>
        <w:rPr>
          <w:rFonts w:eastAsia="方正仿宋简体"/>
          <w:sz w:val="32"/>
          <w:szCs w:val="32"/>
        </w:rPr>
        <w:t>600</w:t>
      </w:r>
      <w:r>
        <w:rPr>
          <w:rFonts w:eastAsia="方正仿宋简体"/>
          <w:sz w:val="32"/>
          <w:szCs w:val="32"/>
        </w:rPr>
        <w:t>个水果对输华柑橘进行抽样检查。</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2. DA</w:t>
      </w:r>
      <w:r>
        <w:rPr>
          <w:rFonts w:eastAsia="方正仿宋简体"/>
          <w:sz w:val="32"/>
          <w:szCs w:val="32"/>
        </w:rPr>
        <w:t>必须确保水果不携带中方关注的检疫性有害生物和其他检疫物和其他检疫物（包括土壤、动植物残体）。</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3.</w:t>
      </w:r>
      <w:r>
        <w:rPr>
          <w:rFonts w:eastAsia="方正仿宋简体"/>
          <w:sz w:val="32"/>
          <w:szCs w:val="32"/>
        </w:rPr>
        <w:t>如发现中方关注的检疫性有害生物活体，整批货物不得出口到中国或应经过适当处理。</w:t>
      </w:r>
      <w:r>
        <w:rPr>
          <w:rFonts w:eastAsia="方正仿宋简体"/>
          <w:sz w:val="32"/>
          <w:szCs w:val="32"/>
        </w:rPr>
        <w:t>DA</w:t>
      </w:r>
      <w:r>
        <w:rPr>
          <w:rFonts w:eastAsia="方正仿宋简体"/>
          <w:sz w:val="32"/>
          <w:szCs w:val="32"/>
        </w:rPr>
        <w:t>应当保存截获记录，并且按要求提供给</w:t>
      </w:r>
      <w:r>
        <w:rPr>
          <w:rFonts w:eastAsia="方正仿宋简体"/>
          <w:sz w:val="32"/>
          <w:szCs w:val="32"/>
        </w:rPr>
        <w:t>AQSIQ</w:t>
      </w:r>
      <w:r>
        <w:rPr>
          <w:rFonts w:eastAsia="方正仿宋简体"/>
          <w:sz w:val="32"/>
          <w:szCs w:val="32"/>
        </w:rPr>
        <w:t>。</w:t>
      </w:r>
    </w:p>
    <w:p w:rsidR="004A626C" w:rsidRDefault="005F1BA4">
      <w:pPr>
        <w:adjustRightInd w:val="0"/>
        <w:snapToGrid w:val="0"/>
        <w:spacing w:line="580" w:lineRule="exact"/>
        <w:ind w:firstLineChars="200" w:firstLine="643"/>
        <w:rPr>
          <w:rFonts w:eastAsia="方正楷体简体"/>
          <w:b/>
          <w:sz w:val="32"/>
          <w:szCs w:val="32"/>
        </w:rPr>
      </w:pPr>
      <w:r>
        <w:rPr>
          <w:rFonts w:eastAsia="方正楷体简体"/>
          <w:b/>
          <w:sz w:val="32"/>
          <w:szCs w:val="32"/>
        </w:rPr>
        <w:t>（六）植物检疫证书要求</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 xml:space="preserve">1. </w:t>
      </w:r>
      <w:r>
        <w:rPr>
          <w:rFonts w:eastAsia="方正仿宋简体"/>
          <w:sz w:val="32"/>
          <w:szCs w:val="32"/>
        </w:rPr>
        <w:t>经检疫合格的，</w:t>
      </w:r>
      <w:r>
        <w:rPr>
          <w:rFonts w:eastAsia="方正仿宋简体"/>
          <w:sz w:val="32"/>
          <w:szCs w:val="32"/>
        </w:rPr>
        <w:t>DA</w:t>
      </w:r>
      <w:r>
        <w:rPr>
          <w:rFonts w:eastAsia="方正仿宋简体"/>
          <w:sz w:val="32"/>
          <w:szCs w:val="32"/>
        </w:rPr>
        <w:t>应出具植物检疫证书，并在附加声明中注明：</w:t>
      </w:r>
      <w:r>
        <w:rPr>
          <w:rFonts w:eastAsia="方正仿宋简体"/>
          <w:sz w:val="32"/>
          <w:szCs w:val="32"/>
        </w:rPr>
        <w:t>“</w:t>
      </w:r>
      <w:r>
        <w:rPr>
          <w:rFonts w:eastAsia="方正仿宋简体"/>
          <w:sz w:val="32"/>
          <w:szCs w:val="32"/>
        </w:rPr>
        <w:t>该批柑橘符合《关于澳大利亚柑橘输往中国植物检疫要求的议定书》，不带中方关注的检疫性有害生物。</w:t>
      </w:r>
      <w:r>
        <w:rPr>
          <w:rFonts w:eastAsia="方正仿宋简体"/>
          <w:sz w:val="32"/>
          <w:szCs w:val="32"/>
        </w:rPr>
        <w:t>”</w:t>
      </w:r>
      <w:r>
        <w:rPr>
          <w:rFonts w:eastAsia="方正仿宋简体"/>
          <w:sz w:val="32"/>
          <w:szCs w:val="32"/>
        </w:rPr>
        <w:t>（</w:t>
      </w:r>
      <w:r>
        <w:rPr>
          <w:rFonts w:eastAsia="方正仿宋简体"/>
          <w:sz w:val="32"/>
          <w:szCs w:val="32"/>
        </w:rPr>
        <w:t>“</w:t>
      </w:r>
      <w:r>
        <w:rPr>
          <w:sz w:val="28"/>
          <w:szCs w:val="28"/>
        </w:rPr>
        <w:t xml:space="preserve">This consignment of citrus complies with the Protocol of </w:t>
      </w:r>
      <w:proofErr w:type="spellStart"/>
      <w:r>
        <w:rPr>
          <w:sz w:val="28"/>
          <w:szCs w:val="28"/>
        </w:rPr>
        <w:t>Phytosanitary</w:t>
      </w:r>
      <w:proofErr w:type="spellEnd"/>
      <w:r>
        <w:rPr>
          <w:sz w:val="28"/>
          <w:szCs w:val="28"/>
        </w:rPr>
        <w:t xml:space="preserve"> Requirements for the Export of Citrus from Australia to China, and is free of any pests of quarantine concern to China.”</w:t>
      </w:r>
      <w:r>
        <w:rPr>
          <w:rFonts w:eastAsia="方正仿宋简体"/>
          <w:sz w:val="32"/>
          <w:szCs w:val="32"/>
        </w:rPr>
        <w:t>）。</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对于实施实施出口前冷处理的，植物检疫证书上应注明冷处理的温度、持续时间及处理设施的名称和编号、集装箱号和封识号（海运）。对于实施运输途中的冷处理，应在植物检疫证书上注明冷处理的温度、持续时间、集装箱号和封识号（海运）。</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对于实施出口前熏蒸处理的，植物检疫证书上应注明剂量、熏蒸处理的温度和持续时间、集装箱号和封识号（海运）。</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来自</w:t>
      </w:r>
      <w:r>
        <w:rPr>
          <w:rFonts w:eastAsia="方正仿宋简体" w:hint="eastAsia"/>
          <w:sz w:val="32"/>
          <w:szCs w:val="32"/>
        </w:rPr>
        <w:t>有害生物</w:t>
      </w:r>
      <w:r>
        <w:rPr>
          <w:rFonts w:eastAsia="方正仿宋简体"/>
          <w:sz w:val="32"/>
          <w:szCs w:val="32"/>
        </w:rPr>
        <w:t>非疫区的柑橘，检物检疫证书应注明相关有害生物的非疫区。</w:t>
      </w:r>
    </w:p>
    <w:p w:rsidR="004A626C" w:rsidRDefault="004A626C">
      <w:pPr>
        <w:adjustRightInd w:val="0"/>
        <w:snapToGrid w:val="0"/>
        <w:spacing w:line="580" w:lineRule="exact"/>
        <w:ind w:left="660"/>
        <w:rPr>
          <w:rFonts w:eastAsia="方正黑体简体"/>
          <w:b/>
          <w:sz w:val="32"/>
          <w:szCs w:val="32"/>
        </w:rPr>
      </w:pPr>
    </w:p>
    <w:p w:rsidR="004A626C" w:rsidRDefault="005F1BA4">
      <w:pPr>
        <w:adjustRightInd w:val="0"/>
        <w:snapToGrid w:val="0"/>
        <w:spacing w:line="580" w:lineRule="exact"/>
        <w:ind w:left="660"/>
        <w:rPr>
          <w:rFonts w:eastAsia="方正黑体简体"/>
          <w:sz w:val="32"/>
          <w:szCs w:val="32"/>
        </w:rPr>
      </w:pPr>
      <w:r>
        <w:rPr>
          <w:rFonts w:eastAsia="方正黑体简体"/>
          <w:sz w:val="32"/>
          <w:szCs w:val="32"/>
        </w:rPr>
        <w:t>七、进境检验检疫</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柑橘到达中国入境口岸时，应向出入境检验检疫机构（</w:t>
      </w:r>
      <w:r>
        <w:rPr>
          <w:rFonts w:eastAsia="方正仿宋简体"/>
          <w:sz w:val="32"/>
          <w:szCs w:val="32"/>
        </w:rPr>
        <w:t>CIQ</w:t>
      </w:r>
      <w:r>
        <w:rPr>
          <w:rFonts w:eastAsia="方正仿宋简体"/>
          <w:sz w:val="32"/>
          <w:szCs w:val="32"/>
        </w:rPr>
        <w:t>）报检。检验检疫人员将对植物检疫证书、进境动植物检疫许可证等有关单证和标志核查，并实施检验检疫。对于出口前实施冷处理的货物，报检时还需提供冷处理结果报告单</w:t>
      </w:r>
      <w:proofErr w:type="gramStart"/>
      <w:r>
        <w:rPr>
          <w:rFonts w:eastAsia="方正仿宋简体"/>
          <w:sz w:val="32"/>
          <w:szCs w:val="32"/>
        </w:rPr>
        <w:t>以及果温探针</w:t>
      </w:r>
      <w:proofErr w:type="gramEnd"/>
      <w:r>
        <w:rPr>
          <w:rFonts w:eastAsia="方正仿宋简体"/>
          <w:sz w:val="32"/>
          <w:szCs w:val="32"/>
        </w:rPr>
        <w:t>校准记录表格；对于运输途中实施冷处理的货物，报检时还需提供冷处理结果报告、</w:t>
      </w:r>
      <w:proofErr w:type="gramStart"/>
      <w:r>
        <w:rPr>
          <w:rFonts w:eastAsia="方正仿宋简体"/>
          <w:sz w:val="32"/>
          <w:szCs w:val="32"/>
        </w:rPr>
        <w:t>果温探针</w:t>
      </w:r>
      <w:proofErr w:type="gramEnd"/>
      <w:r>
        <w:rPr>
          <w:rFonts w:eastAsia="方正仿宋简体"/>
          <w:sz w:val="32"/>
          <w:szCs w:val="32"/>
        </w:rPr>
        <w:t>校准记录等。</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2.</w:t>
      </w:r>
      <w:r>
        <w:rPr>
          <w:rFonts w:eastAsia="方正仿宋简体"/>
          <w:sz w:val="32"/>
          <w:szCs w:val="32"/>
        </w:rPr>
        <w:t>如发现来自未经批准的果园和包装厂，该批柑橘不准入境。</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3.</w:t>
      </w:r>
      <w:r>
        <w:rPr>
          <w:rFonts w:eastAsia="方正仿宋简体"/>
          <w:sz w:val="32"/>
          <w:szCs w:val="32"/>
        </w:rPr>
        <w:t>如冷处理被认定无效的，则该批柑橘将被采取到岸冷处理、退运或销毁等处理措施。</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4.</w:t>
      </w:r>
      <w:r>
        <w:rPr>
          <w:rFonts w:eastAsia="方正仿宋简体"/>
          <w:sz w:val="32"/>
          <w:szCs w:val="32"/>
        </w:rPr>
        <w:t>如发现中方关注的检疫性有害生物活体，则该批货物作退运、销毁或检疫除害处理。同时，</w:t>
      </w:r>
      <w:r>
        <w:rPr>
          <w:rFonts w:eastAsia="方正仿宋简体"/>
          <w:sz w:val="32"/>
          <w:szCs w:val="32"/>
        </w:rPr>
        <w:t>AQSIQ</w:t>
      </w:r>
      <w:r>
        <w:rPr>
          <w:rFonts w:eastAsia="方正仿宋简体"/>
          <w:sz w:val="32"/>
          <w:szCs w:val="32"/>
        </w:rPr>
        <w:t>将立即向</w:t>
      </w:r>
      <w:r>
        <w:rPr>
          <w:rFonts w:eastAsia="方正仿宋简体"/>
          <w:sz w:val="32"/>
          <w:szCs w:val="32"/>
        </w:rPr>
        <w:t>DA</w:t>
      </w:r>
      <w:r>
        <w:rPr>
          <w:rFonts w:eastAsia="方正仿宋简体"/>
          <w:sz w:val="32"/>
          <w:szCs w:val="32"/>
        </w:rPr>
        <w:t>通报，要求暂停相关果园、包装厂向中国出口柑橘，直至视情况暂停整个项目。</w:t>
      </w:r>
      <w:r>
        <w:rPr>
          <w:rFonts w:eastAsia="方正仿宋简体"/>
          <w:sz w:val="32"/>
          <w:szCs w:val="32"/>
        </w:rPr>
        <w:t>DA</w:t>
      </w:r>
      <w:r>
        <w:rPr>
          <w:rFonts w:eastAsia="方正仿宋简体"/>
          <w:sz w:val="32"/>
          <w:szCs w:val="32"/>
        </w:rPr>
        <w:t>应开展调查，查明原因并实施相应改进措施。</w:t>
      </w:r>
      <w:r>
        <w:rPr>
          <w:rFonts w:eastAsia="方正仿宋简体"/>
          <w:sz w:val="32"/>
          <w:szCs w:val="32"/>
        </w:rPr>
        <w:t>AQSIQ</w:t>
      </w:r>
      <w:r>
        <w:rPr>
          <w:rFonts w:eastAsia="方正仿宋简体"/>
          <w:sz w:val="32"/>
          <w:szCs w:val="32"/>
        </w:rPr>
        <w:t>将根据对</w:t>
      </w:r>
      <w:r>
        <w:rPr>
          <w:rFonts w:eastAsia="方正仿宋简体"/>
          <w:sz w:val="32"/>
          <w:szCs w:val="32"/>
        </w:rPr>
        <w:t>DA</w:t>
      </w:r>
      <w:r>
        <w:rPr>
          <w:rFonts w:eastAsia="方正仿宋简体"/>
          <w:sz w:val="32"/>
          <w:szCs w:val="32"/>
        </w:rPr>
        <w:t>所采取改进措施的评估结果，决定取消已采取的暂停措施。</w:t>
      </w:r>
    </w:p>
    <w:p w:rsidR="004A626C" w:rsidRDefault="004A626C">
      <w:pPr>
        <w:adjustRightInd w:val="0"/>
        <w:snapToGrid w:val="0"/>
        <w:spacing w:line="580" w:lineRule="exact"/>
        <w:ind w:firstLineChars="200" w:firstLine="643"/>
        <w:rPr>
          <w:rFonts w:eastAsia="方正仿宋简体"/>
          <w:b/>
          <w:sz w:val="32"/>
          <w:szCs w:val="32"/>
        </w:rPr>
      </w:pPr>
    </w:p>
    <w:p w:rsidR="004A626C" w:rsidRDefault="005F1BA4">
      <w:pPr>
        <w:adjustRightInd w:val="0"/>
        <w:snapToGrid w:val="0"/>
        <w:spacing w:line="580" w:lineRule="exact"/>
        <w:ind w:firstLineChars="200" w:firstLine="640"/>
        <w:rPr>
          <w:rFonts w:eastAsia="方正黑体简体"/>
          <w:sz w:val="32"/>
          <w:szCs w:val="32"/>
        </w:rPr>
      </w:pPr>
      <w:r>
        <w:rPr>
          <w:rFonts w:eastAsia="方正黑体简体"/>
          <w:sz w:val="32"/>
          <w:szCs w:val="32"/>
        </w:rPr>
        <w:t>八、审查</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AQSIQ</w:t>
      </w:r>
      <w:r>
        <w:rPr>
          <w:rFonts w:eastAsia="方正仿宋简体"/>
          <w:sz w:val="32"/>
          <w:szCs w:val="32"/>
        </w:rPr>
        <w:t>可以在</w:t>
      </w:r>
      <w:r>
        <w:rPr>
          <w:rFonts w:eastAsia="方正仿宋简体"/>
          <w:sz w:val="32"/>
          <w:szCs w:val="32"/>
        </w:rPr>
        <w:t>DA</w:t>
      </w:r>
      <w:r>
        <w:rPr>
          <w:rFonts w:eastAsia="方正仿宋简体"/>
          <w:sz w:val="32"/>
          <w:szCs w:val="32"/>
        </w:rPr>
        <w:t>的协助下派遣检疫人员赴澳大利亚，对输华柑橘种植区、果园、包装厂和冷处理设施进行实地调查、审查和检验，确保其符合本议定书中规定的要求。</w:t>
      </w:r>
    </w:p>
    <w:p w:rsidR="004A626C" w:rsidRDefault="004A626C">
      <w:pPr>
        <w:adjustRightInd w:val="0"/>
        <w:snapToGrid w:val="0"/>
        <w:spacing w:line="580" w:lineRule="exact"/>
        <w:ind w:firstLineChars="200" w:firstLine="640"/>
        <w:rPr>
          <w:rFonts w:eastAsia="方正仿宋简体"/>
          <w:sz w:val="32"/>
          <w:szCs w:val="32"/>
        </w:rPr>
      </w:pPr>
    </w:p>
    <w:p w:rsidR="004A626C" w:rsidRDefault="005F1BA4">
      <w:pPr>
        <w:adjustRightInd w:val="0"/>
        <w:snapToGrid w:val="0"/>
        <w:spacing w:line="580" w:lineRule="exact"/>
        <w:ind w:firstLineChars="200" w:firstLine="640"/>
        <w:rPr>
          <w:rFonts w:eastAsia="方正黑体简体"/>
          <w:sz w:val="32"/>
          <w:szCs w:val="32"/>
        </w:rPr>
      </w:pPr>
      <w:r>
        <w:rPr>
          <w:rFonts w:eastAsia="方正黑体简体"/>
          <w:sz w:val="32"/>
          <w:szCs w:val="32"/>
        </w:rPr>
        <w:t>九、回顾性审查</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在贸易开始后每</w:t>
      </w:r>
      <w:r>
        <w:rPr>
          <w:rFonts w:eastAsia="方正仿宋简体"/>
          <w:sz w:val="32"/>
          <w:szCs w:val="32"/>
        </w:rPr>
        <w:t>5</w:t>
      </w:r>
      <w:r>
        <w:rPr>
          <w:rFonts w:eastAsia="方正仿宋简体"/>
          <w:sz w:val="32"/>
          <w:szCs w:val="32"/>
        </w:rPr>
        <w:t>年</w:t>
      </w:r>
      <w:r>
        <w:rPr>
          <w:rFonts w:eastAsia="方正仿宋简体" w:hint="eastAsia"/>
          <w:sz w:val="32"/>
          <w:szCs w:val="32"/>
          <w:lang w:eastAsia="zh-CN"/>
        </w:rPr>
        <w:t>或</w:t>
      </w:r>
      <w:r>
        <w:rPr>
          <w:rFonts w:eastAsia="方正仿宋简体"/>
          <w:sz w:val="32"/>
          <w:szCs w:val="32"/>
        </w:rPr>
        <w:t>澳大利亚有害生物和植物检疫状况发生变化时，</w:t>
      </w:r>
      <w:r>
        <w:rPr>
          <w:rFonts w:eastAsia="方正仿宋简体"/>
          <w:sz w:val="32"/>
          <w:szCs w:val="32"/>
        </w:rPr>
        <w:t>AQSIQ</w:t>
      </w:r>
      <w:r>
        <w:rPr>
          <w:rFonts w:eastAsia="方正仿宋简体"/>
          <w:sz w:val="32"/>
          <w:szCs w:val="32"/>
        </w:rPr>
        <w:t>将</w:t>
      </w:r>
      <w:r>
        <w:rPr>
          <w:rFonts w:eastAsia="方正仿宋简体" w:hint="eastAsia"/>
          <w:sz w:val="32"/>
          <w:szCs w:val="32"/>
          <w:lang w:eastAsia="zh-CN"/>
        </w:rPr>
        <w:t>进行</w:t>
      </w:r>
      <w:r>
        <w:rPr>
          <w:rFonts w:eastAsia="方正仿宋简体"/>
          <w:sz w:val="32"/>
          <w:szCs w:val="32"/>
        </w:rPr>
        <w:t>回顾性审查</w:t>
      </w:r>
      <w:r>
        <w:rPr>
          <w:rFonts w:eastAsia="方正仿宋简体" w:hint="eastAsia"/>
          <w:sz w:val="32"/>
          <w:szCs w:val="32"/>
          <w:lang w:eastAsia="zh-CN"/>
        </w:rPr>
        <w:t>，</w:t>
      </w:r>
      <w:r>
        <w:rPr>
          <w:rFonts w:eastAsia="方正仿宋简体"/>
          <w:sz w:val="32"/>
          <w:szCs w:val="32"/>
        </w:rPr>
        <w:t>包括派专家赴</w:t>
      </w:r>
      <w:r>
        <w:rPr>
          <w:rFonts w:eastAsia="方正仿宋简体" w:hint="eastAsia"/>
          <w:sz w:val="32"/>
          <w:szCs w:val="32"/>
          <w:lang w:eastAsia="zh-CN"/>
        </w:rPr>
        <w:t>澳大利亚</w:t>
      </w:r>
      <w:r>
        <w:rPr>
          <w:rFonts w:eastAsia="方正仿宋简体"/>
          <w:sz w:val="32"/>
          <w:szCs w:val="32"/>
        </w:rPr>
        <w:t>进行考察。根据考察情况，经双方同意，对议定书进行修订。</w:t>
      </w:r>
    </w:p>
    <w:p w:rsidR="004A626C" w:rsidRDefault="004A626C">
      <w:pPr>
        <w:adjustRightInd w:val="0"/>
        <w:snapToGrid w:val="0"/>
        <w:spacing w:line="580" w:lineRule="exact"/>
        <w:rPr>
          <w:rFonts w:eastAsia="方正黑体简体"/>
          <w:bCs/>
          <w:sz w:val="32"/>
          <w:szCs w:val="32"/>
        </w:rPr>
      </w:pPr>
    </w:p>
    <w:p w:rsidR="004A626C" w:rsidRDefault="004A626C">
      <w:pPr>
        <w:adjustRightInd w:val="0"/>
        <w:snapToGrid w:val="0"/>
        <w:spacing w:line="580" w:lineRule="exact"/>
        <w:rPr>
          <w:rFonts w:eastAsia="方正黑体简体"/>
          <w:bCs/>
          <w:sz w:val="32"/>
          <w:szCs w:val="32"/>
        </w:rPr>
      </w:pPr>
    </w:p>
    <w:p w:rsidR="004A626C" w:rsidRDefault="004A626C">
      <w:pPr>
        <w:adjustRightInd w:val="0"/>
        <w:snapToGrid w:val="0"/>
        <w:spacing w:line="580" w:lineRule="exact"/>
        <w:rPr>
          <w:rFonts w:eastAsia="方正黑体简体"/>
          <w:bCs/>
          <w:sz w:val="32"/>
          <w:szCs w:val="32"/>
        </w:rPr>
      </w:pPr>
    </w:p>
    <w:p w:rsidR="004A626C" w:rsidRDefault="005F1BA4">
      <w:pPr>
        <w:adjustRightInd w:val="0"/>
        <w:snapToGrid w:val="0"/>
        <w:spacing w:line="580" w:lineRule="exact"/>
        <w:rPr>
          <w:rFonts w:eastAsia="方正黑体简体"/>
          <w:bCs/>
          <w:sz w:val="32"/>
          <w:szCs w:val="32"/>
        </w:rPr>
      </w:pPr>
      <w:r>
        <w:rPr>
          <w:rFonts w:eastAsia="方正黑体简体"/>
          <w:bCs/>
          <w:sz w:val="32"/>
          <w:szCs w:val="32"/>
        </w:rPr>
        <w:lastRenderedPageBreak/>
        <w:t>附</w:t>
      </w:r>
      <w:r>
        <w:rPr>
          <w:rFonts w:eastAsia="方正黑体简体"/>
          <w:bCs/>
          <w:sz w:val="32"/>
          <w:szCs w:val="32"/>
        </w:rPr>
        <w:t>1</w:t>
      </w:r>
    </w:p>
    <w:p w:rsidR="004A626C" w:rsidRDefault="005F1BA4">
      <w:pPr>
        <w:adjustRightInd w:val="0"/>
        <w:snapToGrid w:val="0"/>
        <w:spacing w:line="580" w:lineRule="exact"/>
        <w:jc w:val="center"/>
        <w:rPr>
          <w:rFonts w:eastAsia="方正小标宋简体"/>
          <w:bCs/>
          <w:kern w:val="0"/>
          <w:sz w:val="36"/>
          <w:szCs w:val="36"/>
        </w:rPr>
      </w:pPr>
      <w:r>
        <w:rPr>
          <w:rFonts w:eastAsia="方正小标宋简体"/>
          <w:bCs/>
          <w:kern w:val="0"/>
          <w:sz w:val="36"/>
          <w:szCs w:val="36"/>
        </w:rPr>
        <w:t>地中海实蝇、昆士兰实蝇、</w:t>
      </w:r>
      <w:proofErr w:type="gramStart"/>
      <w:r>
        <w:rPr>
          <w:rFonts w:eastAsia="方正小标宋简体"/>
          <w:bCs/>
          <w:kern w:val="0"/>
          <w:sz w:val="36"/>
          <w:szCs w:val="36"/>
        </w:rPr>
        <w:t>褐肩果实</w:t>
      </w:r>
      <w:proofErr w:type="gramEnd"/>
      <w:r>
        <w:rPr>
          <w:rFonts w:eastAsia="方正小标宋简体"/>
          <w:bCs/>
          <w:kern w:val="0"/>
          <w:sz w:val="36"/>
          <w:szCs w:val="36"/>
        </w:rPr>
        <w:t>蝇、</w:t>
      </w:r>
      <w:proofErr w:type="gramStart"/>
      <w:r>
        <w:rPr>
          <w:rFonts w:eastAsia="方正小标宋简体"/>
          <w:bCs/>
          <w:kern w:val="0"/>
          <w:sz w:val="36"/>
          <w:szCs w:val="36"/>
        </w:rPr>
        <w:t>澳北果实</w:t>
      </w:r>
      <w:proofErr w:type="gramEnd"/>
      <w:r>
        <w:rPr>
          <w:rFonts w:eastAsia="方正小标宋简体"/>
          <w:bCs/>
          <w:kern w:val="0"/>
          <w:sz w:val="36"/>
          <w:szCs w:val="36"/>
        </w:rPr>
        <w:t>蝇</w:t>
      </w:r>
      <w:proofErr w:type="gramStart"/>
      <w:r>
        <w:rPr>
          <w:rFonts w:eastAsia="方正小标宋简体"/>
          <w:bCs/>
          <w:kern w:val="0"/>
          <w:sz w:val="36"/>
          <w:szCs w:val="36"/>
        </w:rPr>
        <w:t>和扎氏果实</w:t>
      </w:r>
      <w:proofErr w:type="gramEnd"/>
      <w:r>
        <w:rPr>
          <w:rFonts w:eastAsia="方正小标宋简体"/>
          <w:bCs/>
          <w:kern w:val="0"/>
          <w:sz w:val="36"/>
          <w:szCs w:val="36"/>
        </w:rPr>
        <w:t>蝇的管理要求</w:t>
      </w:r>
    </w:p>
    <w:p w:rsidR="004A626C" w:rsidRDefault="004A626C">
      <w:pPr>
        <w:adjustRightInd w:val="0"/>
        <w:snapToGrid w:val="0"/>
        <w:spacing w:line="580" w:lineRule="exact"/>
        <w:ind w:firstLine="640"/>
        <w:rPr>
          <w:rFonts w:eastAsia="方正仿宋简体"/>
          <w:sz w:val="32"/>
          <w:szCs w:val="32"/>
        </w:rPr>
      </w:pP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hint="eastAsia"/>
          <w:sz w:val="32"/>
          <w:szCs w:val="32"/>
        </w:rPr>
        <w:t>针对地中海实蝇、昆士兰实蝇、</w:t>
      </w:r>
      <w:proofErr w:type="gramStart"/>
      <w:r>
        <w:rPr>
          <w:rFonts w:eastAsia="方正仿宋简体" w:hint="eastAsia"/>
          <w:sz w:val="32"/>
          <w:szCs w:val="32"/>
        </w:rPr>
        <w:t>褐肩果实</w:t>
      </w:r>
      <w:proofErr w:type="gramEnd"/>
      <w:r>
        <w:rPr>
          <w:rFonts w:eastAsia="方正仿宋简体" w:hint="eastAsia"/>
          <w:sz w:val="32"/>
          <w:szCs w:val="32"/>
        </w:rPr>
        <w:t>蝇、</w:t>
      </w:r>
      <w:proofErr w:type="gramStart"/>
      <w:r>
        <w:rPr>
          <w:rFonts w:eastAsia="方正仿宋简体" w:hint="eastAsia"/>
          <w:sz w:val="32"/>
          <w:szCs w:val="32"/>
        </w:rPr>
        <w:t>澳北果实</w:t>
      </w:r>
      <w:proofErr w:type="gramEnd"/>
      <w:r>
        <w:rPr>
          <w:rFonts w:eastAsia="方正仿宋简体" w:hint="eastAsia"/>
          <w:sz w:val="32"/>
          <w:szCs w:val="32"/>
        </w:rPr>
        <w:t>蝇</w:t>
      </w:r>
      <w:proofErr w:type="gramStart"/>
      <w:r>
        <w:rPr>
          <w:rFonts w:eastAsia="方正仿宋简体" w:hint="eastAsia"/>
          <w:sz w:val="32"/>
          <w:szCs w:val="32"/>
        </w:rPr>
        <w:t>和扎氏果实</w:t>
      </w:r>
      <w:proofErr w:type="gramEnd"/>
      <w:r>
        <w:rPr>
          <w:rFonts w:eastAsia="方正仿宋简体" w:hint="eastAsia"/>
          <w:sz w:val="32"/>
          <w:szCs w:val="32"/>
        </w:rPr>
        <w:t>蝇，澳大利亚输华</w:t>
      </w:r>
      <w:r>
        <w:rPr>
          <w:rFonts w:eastAsia="方正仿宋简体"/>
          <w:sz w:val="32"/>
          <w:szCs w:val="32"/>
        </w:rPr>
        <w:t>柑橘</w:t>
      </w:r>
      <w:r>
        <w:rPr>
          <w:rFonts w:eastAsia="方正仿宋简体" w:hint="eastAsia"/>
          <w:sz w:val="32"/>
          <w:szCs w:val="32"/>
        </w:rPr>
        <w:t>必须：</w:t>
      </w:r>
    </w:p>
    <w:p w:rsidR="004A626C" w:rsidRDefault="005F1BA4">
      <w:pPr>
        <w:adjustRightInd w:val="0"/>
        <w:snapToGrid w:val="0"/>
        <w:spacing w:line="580" w:lineRule="exact"/>
        <w:ind w:firstLineChars="200" w:firstLine="640"/>
        <w:rPr>
          <w:rFonts w:eastAsia="方正黑体简体"/>
          <w:sz w:val="32"/>
          <w:szCs w:val="32"/>
        </w:rPr>
      </w:pPr>
      <w:r>
        <w:rPr>
          <w:rFonts w:eastAsia="方正黑体简体" w:hint="eastAsia"/>
          <w:sz w:val="32"/>
          <w:szCs w:val="32"/>
        </w:rPr>
        <w:t>产自</w:t>
      </w:r>
      <w:r>
        <w:rPr>
          <w:rFonts w:eastAsia="方正黑体简体"/>
          <w:sz w:val="32"/>
          <w:szCs w:val="32"/>
        </w:rPr>
        <w:t>AQSIQ</w:t>
      </w:r>
      <w:r>
        <w:rPr>
          <w:rFonts w:eastAsia="方正黑体简体"/>
          <w:sz w:val="32"/>
          <w:szCs w:val="32"/>
        </w:rPr>
        <w:t>认可的非疫区</w:t>
      </w:r>
    </w:p>
    <w:p w:rsidR="004A626C" w:rsidRDefault="005F1BA4">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输华</w:t>
      </w:r>
      <w:proofErr w:type="gramStart"/>
      <w:r>
        <w:rPr>
          <w:rFonts w:eastAsia="方正仿宋简体"/>
          <w:sz w:val="32"/>
          <w:szCs w:val="32"/>
        </w:rPr>
        <w:t>柑橘须产自</w:t>
      </w:r>
      <w:r>
        <w:rPr>
          <w:rFonts w:eastAsia="方正仿宋简体" w:hint="eastAsia"/>
          <w:sz w:val="32"/>
          <w:szCs w:val="32"/>
        </w:rPr>
        <w:t>经</w:t>
      </w:r>
      <w:proofErr w:type="gramEnd"/>
      <w:r>
        <w:rPr>
          <w:rFonts w:eastAsia="方正仿宋简体" w:hint="eastAsia"/>
          <w:sz w:val="32"/>
          <w:szCs w:val="32"/>
        </w:rPr>
        <w:t>AQSIQ</w:t>
      </w:r>
      <w:r>
        <w:rPr>
          <w:rFonts w:eastAsia="方正仿宋简体" w:hint="eastAsia"/>
          <w:sz w:val="32"/>
          <w:szCs w:val="32"/>
        </w:rPr>
        <w:t>认可并批准的</w:t>
      </w:r>
      <w:r>
        <w:rPr>
          <w:rFonts w:eastAsia="方正仿宋简体"/>
          <w:sz w:val="32"/>
          <w:szCs w:val="32"/>
        </w:rPr>
        <w:t>地中海实蝇、昆士兰实蝇、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sz w:val="32"/>
          <w:szCs w:val="32"/>
        </w:rPr>
        <w:t>澳北果实</w:t>
      </w:r>
      <w:proofErr w:type="gramEnd"/>
      <w:r>
        <w:rPr>
          <w:rFonts w:eastAsia="方正仿宋简体"/>
          <w:sz w:val="32"/>
          <w:szCs w:val="32"/>
        </w:rPr>
        <w:t>蝇和</w:t>
      </w:r>
      <w:proofErr w:type="gramStart"/>
      <w:r>
        <w:rPr>
          <w:rFonts w:eastAsia="方正仿宋简体"/>
          <w:sz w:val="32"/>
          <w:szCs w:val="32"/>
        </w:rPr>
        <w:t>扎氏果实蝇非</w:t>
      </w:r>
      <w:proofErr w:type="gramEnd"/>
      <w:r>
        <w:rPr>
          <w:rFonts w:eastAsia="方正仿宋简体"/>
          <w:sz w:val="32"/>
          <w:szCs w:val="32"/>
        </w:rPr>
        <w:t>疫区。</w:t>
      </w:r>
    </w:p>
    <w:p w:rsidR="004A626C" w:rsidRDefault="005F1BA4">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塔斯马尼亚和南澳大利亚州河谷地区（</w:t>
      </w:r>
      <w:proofErr w:type="spellStart"/>
      <w:r>
        <w:rPr>
          <w:rFonts w:eastAsia="方正仿宋简体"/>
          <w:sz w:val="32"/>
          <w:szCs w:val="32"/>
        </w:rPr>
        <w:t>Riverland</w:t>
      </w:r>
      <w:proofErr w:type="spellEnd"/>
      <w:r>
        <w:rPr>
          <w:rFonts w:eastAsia="方正仿宋简体"/>
          <w:sz w:val="32"/>
          <w:szCs w:val="32"/>
        </w:rPr>
        <w:t>）是</w:t>
      </w:r>
      <w:proofErr w:type="gramStart"/>
      <w:r>
        <w:rPr>
          <w:rFonts w:eastAsia="方正仿宋简体"/>
          <w:sz w:val="32"/>
          <w:szCs w:val="32"/>
        </w:rPr>
        <w:t>实蝇非疫区</w:t>
      </w:r>
      <w:proofErr w:type="gramEnd"/>
      <w:r>
        <w:rPr>
          <w:rFonts w:eastAsia="方正仿宋简体"/>
          <w:sz w:val="32"/>
          <w:szCs w:val="32"/>
        </w:rPr>
        <w:t>。</w:t>
      </w:r>
    </w:p>
    <w:p w:rsidR="004A626C" w:rsidRDefault="005F1BA4">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西澳大利亚州有地中海实蝇，没有昆士兰实蝇</w:t>
      </w:r>
      <w:proofErr w:type="gramStart"/>
      <w:r>
        <w:rPr>
          <w:rFonts w:eastAsia="方正仿宋简体"/>
          <w:sz w:val="32"/>
          <w:szCs w:val="32"/>
        </w:rPr>
        <w:t>和褐肩果实</w:t>
      </w:r>
      <w:proofErr w:type="gramEnd"/>
      <w:r>
        <w:rPr>
          <w:rFonts w:eastAsia="方正仿宋简体"/>
          <w:sz w:val="32"/>
          <w:szCs w:val="32"/>
        </w:rPr>
        <w:t>蝇，地中海实蝇在澳大利亚其他地区没有分布。</w:t>
      </w:r>
    </w:p>
    <w:p w:rsidR="004A626C" w:rsidRDefault="005F1BA4">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维多利亚州和新南威尔士州的桑瑞西亚地区、维多利亚州的科布勒姆地区和新南威尔士州的瑞福利纳地区只有昆士兰实蝇分布。</w:t>
      </w:r>
    </w:p>
    <w:p w:rsidR="004A626C" w:rsidRDefault="005F1BA4">
      <w:pPr>
        <w:pStyle w:val="AQISText"/>
        <w:adjustRightInd w:val="0"/>
        <w:snapToGrid w:val="0"/>
        <w:spacing w:line="580" w:lineRule="exact"/>
        <w:ind w:firstLineChars="200" w:firstLine="640"/>
        <w:rPr>
          <w:rFonts w:eastAsia="方正仿宋简体"/>
          <w:sz w:val="32"/>
          <w:szCs w:val="32"/>
        </w:rPr>
      </w:pPr>
      <w:r>
        <w:rPr>
          <w:rFonts w:eastAsia="方正仿宋简体"/>
          <w:sz w:val="32"/>
          <w:szCs w:val="32"/>
        </w:rPr>
        <w:t>西澳大利亚州的温带气候地区只有地中海实蝇分布。</w:t>
      </w:r>
    </w:p>
    <w:p w:rsidR="004A626C" w:rsidRDefault="005F1BA4">
      <w:pPr>
        <w:pStyle w:val="AQISText"/>
        <w:adjustRightInd w:val="0"/>
        <w:snapToGrid w:val="0"/>
        <w:spacing w:line="580" w:lineRule="exact"/>
        <w:ind w:firstLineChars="200" w:firstLine="640"/>
        <w:rPr>
          <w:rFonts w:eastAsia="方正仿宋简体"/>
          <w:sz w:val="32"/>
          <w:szCs w:val="32"/>
        </w:rPr>
      </w:pPr>
      <w:proofErr w:type="gramStart"/>
      <w:r>
        <w:rPr>
          <w:rFonts w:eastAsia="方正仿宋简体"/>
          <w:sz w:val="32"/>
          <w:szCs w:val="32"/>
        </w:rPr>
        <w:t>澳北果实</w:t>
      </w:r>
      <w:proofErr w:type="gramEnd"/>
      <w:r>
        <w:rPr>
          <w:rFonts w:eastAsia="方正仿宋简体"/>
          <w:sz w:val="32"/>
          <w:szCs w:val="32"/>
        </w:rPr>
        <w:t>蝇</w:t>
      </w:r>
      <w:proofErr w:type="gramStart"/>
      <w:r>
        <w:rPr>
          <w:rFonts w:eastAsia="方正仿宋简体"/>
          <w:sz w:val="32"/>
          <w:szCs w:val="32"/>
        </w:rPr>
        <w:t>和扎氏果实</w:t>
      </w:r>
      <w:proofErr w:type="gramEnd"/>
      <w:r>
        <w:rPr>
          <w:rFonts w:eastAsia="方正仿宋简体"/>
          <w:sz w:val="32"/>
          <w:szCs w:val="32"/>
        </w:rPr>
        <w:t>蝇是热带物种。</w:t>
      </w:r>
      <w:proofErr w:type="gramStart"/>
      <w:r>
        <w:rPr>
          <w:rFonts w:eastAsia="方正仿宋简体"/>
          <w:sz w:val="32"/>
          <w:szCs w:val="32"/>
        </w:rPr>
        <w:t>澳北果实蝇只</w:t>
      </w:r>
      <w:proofErr w:type="gramEnd"/>
      <w:r>
        <w:rPr>
          <w:rFonts w:eastAsia="方正仿宋简体"/>
          <w:sz w:val="32"/>
          <w:szCs w:val="32"/>
        </w:rPr>
        <w:t>存在于西澳大利亚州和北领地的最北部。</w:t>
      </w:r>
      <w:proofErr w:type="gramStart"/>
      <w:r>
        <w:rPr>
          <w:rFonts w:eastAsia="方正仿宋简体"/>
          <w:sz w:val="32"/>
          <w:szCs w:val="32"/>
        </w:rPr>
        <w:t>扎氏果实蝇</w:t>
      </w:r>
      <w:proofErr w:type="gramEnd"/>
      <w:r>
        <w:rPr>
          <w:rFonts w:eastAsia="方正仿宋简体"/>
          <w:sz w:val="32"/>
          <w:szCs w:val="32"/>
        </w:rPr>
        <w:t>存在于西澳大利亚州和北领地的最北部以及昆士兰沿海地区和新南威尔士州北海岸。</w:t>
      </w:r>
    </w:p>
    <w:p w:rsidR="004A626C" w:rsidRDefault="005F1BA4">
      <w:pPr>
        <w:pStyle w:val="AQISText"/>
        <w:adjustRightInd w:val="0"/>
        <w:snapToGrid w:val="0"/>
        <w:spacing w:line="580" w:lineRule="exact"/>
        <w:ind w:firstLineChars="200" w:firstLine="640"/>
        <w:rPr>
          <w:rFonts w:eastAsia="方正仿宋简体"/>
          <w:sz w:val="32"/>
          <w:szCs w:val="32"/>
        </w:rPr>
      </w:pPr>
      <w:r>
        <w:rPr>
          <w:rFonts w:eastAsia="方正仿宋简体"/>
          <w:sz w:val="32"/>
          <w:szCs w:val="32"/>
        </w:rPr>
        <w:t>如果发生地中海实蝇、昆士兰实蝇、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sz w:val="32"/>
          <w:szCs w:val="32"/>
        </w:rPr>
        <w:t>澳北果实</w:t>
      </w:r>
      <w:proofErr w:type="gramEnd"/>
      <w:r>
        <w:rPr>
          <w:rFonts w:eastAsia="方正仿宋简体"/>
          <w:sz w:val="32"/>
          <w:szCs w:val="32"/>
        </w:rPr>
        <w:t>蝇或</w:t>
      </w:r>
      <w:proofErr w:type="gramStart"/>
      <w:r>
        <w:rPr>
          <w:rFonts w:eastAsia="方正仿宋简体"/>
          <w:sz w:val="32"/>
          <w:szCs w:val="32"/>
        </w:rPr>
        <w:t>扎氏果实蝇</w:t>
      </w:r>
      <w:proofErr w:type="gramEnd"/>
      <w:r>
        <w:rPr>
          <w:rFonts w:eastAsia="方正仿宋简体"/>
          <w:sz w:val="32"/>
          <w:szCs w:val="32"/>
        </w:rPr>
        <w:t>疫情，</w:t>
      </w:r>
      <w:r>
        <w:rPr>
          <w:rFonts w:eastAsia="方正仿宋简体"/>
          <w:sz w:val="32"/>
          <w:szCs w:val="32"/>
        </w:rPr>
        <w:t>DA</w:t>
      </w:r>
      <w:r>
        <w:rPr>
          <w:rFonts w:eastAsia="方正仿宋简体"/>
          <w:sz w:val="32"/>
          <w:szCs w:val="32"/>
        </w:rPr>
        <w:t>应在</w:t>
      </w:r>
      <w:r>
        <w:rPr>
          <w:rFonts w:eastAsia="方正仿宋简体"/>
          <w:sz w:val="32"/>
          <w:szCs w:val="32"/>
        </w:rPr>
        <w:t>48</w:t>
      </w:r>
      <w:r>
        <w:rPr>
          <w:rFonts w:eastAsia="方正仿宋简体"/>
          <w:sz w:val="32"/>
          <w:szCs w:val="32"/>
        </w:rPr>
        <w:t>小时内通报</w:t>
      </w:r>
      <w:r>
        <w:rPr>
          <w:rFonts w:eastAsia="方正仿宋简体"/>
          <w:sz w:val="32"/>
          <w:szCs w:val="32"/>
        </w:rPr>
        <w:t>AQSIQ</w:t>
      </w:r>
      <w:r>
        <w:rPr>
          <w:rFonts w:eastAsia="方正仿宋简体"/>
          <w:sz w:val="32"/>
          <w:szCs w:val="32"/>
        </w:rPr>
        <w:t>，</w:t>
      </w:r>
      <w:r>
        <w:rPr>
          <w:rFonts w:eastAsia="方正仿宋简体"/>
          <w:sz w:val="32"/>
          <w:szCs w:val="32"/>
        </w:rPr>
        <w:lastRenderedPageBreak/>
        <w:t>并立即启动国家紧急预案，</w:t>
      </w:r>
      <w:proofErr w:type="gramStart"/>
      <w:r>
        <w:rPr>
          <w:rFonts w:eastAsia="方正仿宋简体"/>
          <w:sz w:val="32"/>
          <w:szCs w:val="32"/>
        </w:rPr>
        <w:t>包括补设诱捕器</w:t>
      </w:r>
      <w:proofErr w:type="gramEnd"/>
      <w:r>
        <w:rPr>
          <w:rFonts w:eastAsia="方正仿宋简体"/>
          <w:sz w:val="32"/>
          <w:szCs w:val="32"/>
        </w:rPr>
        <w:t>进行划界调查。</w:t>
      </w:r>
      <w:proofErr w:type="gramStart"/>
      <w:r>
        <w:rPr>
          <w:rFonts w:eastAsia="方正仿宋简体"/>
          <w:sz w:val="32"/>
          <w:szCs w:val="32"/>
        </w:rPr>
        <w:t>补设的</w:t>
      </w:r>
      <w:proofErr w:type="gramEnd"/>
      <w:r>
        <w:rPr>
          <w:rFonts w:eastAsia="方正仿宋简体"/>
          <w:sz w:val="32"/>
          <w:szCs w:val="32"/>
        </w:rPr>
        <w:t>诱捕器要确定疫情爆发的范围、爆发的地点、周边地区以及缓冲地区。还需要对疫区水果进行抽样检查。来自疫区的柑橘须暂停出口，或进行由</w:t>
      </w:r>
      <w:r>
        <w:rPr>
          <w:rFonts w:eastAsia="方正仿宋简体"/>
          <w:sz w:val="32"/>
          <w:szCs w:val="32"/>
        </w:rPr>
        <w:t>AQSIQ</w:t>
      </w:r>
      <w:r>
        <w:rPr>
          <w:rFonts w:eastAsia="方正仿宋简体"/>
          <w:sz w:val="32"/>
          <w:szCs w:val="32"/>
        </w:rPr>
        <w:t>批准的除害处理。</w:t>
      </w:r>
    </w:p>
    <w:p w:rsidR="004A626C" w:rsidRDefault="005F1BA4">
      <w:pPr>
        <w:pStyle w:val="AQISText"/>
        <w:adjustRightInd w:val="0"/>
        <w:snapToGrid w:val="0"/>
        <w:spacing w:before="0" w:line="580" w:lineRule="exact"/>
        <w:ind w:firstLineChars="200" w:firstLine="643"/>
        <w:jc w:val="center"/>
        <w:rPr>
          <w:rFonts w:eastAsia="方正仿宋简体"/>
          <w:b/>
          <w:sz w:val="32"/>
          <w:szCs w:val="32"/>
        </w:rPr>
      </w:pPr>
      <w:r>
        <w:rPr>
          <w:rFonts w:eastAsia="方正仿宋简体"/>
          <w:b/>
          <w:sz w:val="32"/>
          <w:szCs w:val="32"/>
        </w:rPr>
        <w:t>或者</w:t>
      </w:r>
    </w:p>
    <w:p w:rsidR="004A626C" w:rsidRDefault="005F1BA4">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hint="eastAsia"/>
          <w:sz w:val="32"/>
          <w:szCs w:val="32"/>
          <w:lang w:eastAsia="zh-CN"/>
        </w:rPr>
        <w:t>经过</w:t>
      </w:r>
      <w:r>
        <w:rPr>
          <w:rFonts w:eastAsia="方正黑体简体"/>
          <w:sz w:val="32"/>
          <w:szCs w:val="32"/>
        </w:rPr>
        <w:t>冷处理</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1</w:t>
      </w:r>
      <w:r>
        <w:rPr>
          <w:rFonts w:eastAsia="方正仿宋简体" w:hint="eastAsia"/>
          <w:sz w:val="32"/>
          <w:szCs w:val="32"/>
        </w:rPr>
        <w:t xml:space="preserve">. </w:t>
      </w:r>
      <w:r>
        <w:rPr>
          <w:rFonts w:eastAsia="方正仿宋简体"/>
          <w:sz w:val="32"/>
          <w:szCs w:val="32"/>
        </w:rPr>
        <w:t>对来自地中海实蝇疫区的，或暂停非</w:t>
      </w:r>
      <w:proofErr w:type="gramStart"/>
      <w:r>
        <w:rPr>
          <w:rFonts w:eastAsia="方正仿宋简体"/>
          <w:sz w:val="32"/>
          <w:szCs w:val="32"/>
        </w:rPr>
        <w:t>疫</w:t>
      </w:r>
      <w:proofErr w:type="gramEnd"/>
      <w:r>
        <w:rPr>
          <w:rFonts w:eastAsia="方正仿宋简体"/>
          <w:sz w:val="32"/>
          <w:szCs w:val="32"/>
        </w:rPr>
        <w:t>状态地区的柑橘，须采取由</w:t>
      </w:r>
      <w:r>
        <w:rPr>
          <w:rFonts w:eastAsia="方正仿宋简体"/>
          <w:sz w:val="32"/>
          <w:szCs w:val="32"/>
        </w:rPr>
        <w:t>AQSIQ</w:t>
      </w:r>
      <w:r>
        <w:rPr>
          <w:rFonts w:eastAsia="方正仿宋简体"/>
          <w:sz w:val="32"/>
          <w:szCs w:val="32"/>
        </w:rPr>
        <w:t>认可批准的冷处理，具体指标：</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果实中心温度</w:t>
      </w:r>
      <w:r>
        <w:rPr>
          <w:rFonts w:eastAsia="方正仿宋简体"/>
          <w:sz w:val="32"/>
          <w:szCs w:val="32"/>
        </w:rPr>
        <w:t>1°C</w:t>
      </w:r>
      <w:r>
        <w:rPr>
          <w:rFonts w:eastAsia="方正仿宋简体"/>
          <w:sz w:val="32"/>
          <w:szCs w:val="32"/>
        </w:rPr>
        <w:t>或以下，持续</w:t>
      </w:r>
      <w:r>
        <w:rPr>
          <w:rFonts w:eastAsia="方正仿宋简体"/>
          <w:sz w:val="32"/>
          <w:szCs w:val="32"/>
        </w:rPr>
        <w:t>16</w:t>
      </w:r>
      <w:r>
        <w:rPr>
          <w:rFonts w:eastAsia="方正仿宋简体"/>
          <w:sz w:val="32"/>
          <w:szCs w:val="32"/>
        </w:rPr>
        <w:t>天或以上；</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果实中心温度</w:t>
      </w:r>
      <w:r>
        <w:rPr>
          <w:rFonts w:eastAsia="方正仿宋简体"/>
          <w:sz w:val="32"/>
          <w:szCs w:val="32"/>
        </w:rPr>
        <w:t>2.1°C</w:t>
      </w:r>
      <w:r>
        <w:rPr>
          <w:rFonts w:eastAsia="方正仿宋简体"/>
          <w:sz w:val="32"/>
          <w:szCs w:val="32"/>
        </w:rPr>
        <w:t>或以下，持续</w:t>
      </w:r>
      <w:r>
        <w:rPr>
          <w:rFonts w:eastAsia="方正仿宋简体"/>
          <w:sz w:val="32"/>
          <w:szCs w:val="32"/>
        </w:rPr>
        <w:t>21</w:t>
      </w:r>
      <w:r>
        <w:rPr>
          <w:rFonts w:eastAsia="方正仿宋简体"/>
          <w:sz w:val="32"/>
          <w:szCs w:val="32"/>
        </w:rPr>
        <w:t>天或以上。</w:t>
      </w:r>
    </w:p>
    <w:p w:rsidR="004A626C" w:rsidRDefault="005F1BA4">
      <w:pPr>
        <w:pStyle w:val="AQISText"/>
        <w:adjustRightInd w:val="0"/>
        <w:snapToGrid w:val="0"/>
        <w:spacing w:before="0" w:line="580" w:lineRule="exact"/>
        <w:ind w:firstLineChars="200" w:firstLine="640"/>
        <w:jc w:val="both"/>
        <w:rPr>
          <w:rFonts w:eastAsia="方正仿宋简体"/>
          <w:b/>
          <w:sz w:val="32"/>
          <w:szCs w:val="32"/>
        </w:rPr>
      </w:pPr>
      <w:r>
        <w:rPr>
          <w:rFonts w:eastAsia="方正仿宋简体"/>
          <w:sz w:val="32"/>
          <w:szCs w:val="32"/>
        </w:rPr>
        <w:t>2</w:t>
      </w:r>
      <w:r>
        <w:rPr>
          <w:rFonts w:eastAsia="方正仿宋简体" w:hint="eastAsia"/>
          <w:sz w:val="32"/>
          <w:szCs w:val="32"/>
        </w:rPr>
        <w:t xml:space="preserve">. </w:t>
      </w:r>
      <w:r>
        <w:rPr>
          <w:rFonts w:eastAsia="方正仿宋简体"/>
          <w:sz w:val="32"/>
          <w:szCs w:val="32"/>
        </w:rPr>
        <w:t>对来自昆士兰实蝇、</w:t>
      </w:r>
      <w:proofErr w:type="gramStart"/>
      <w:r>
        <w:rPr>
          <w:rFonts w:eastAsia="方正仿宋简体"/>
          <w:sz w:val="32"/>
          <w:szCs w:val="32"/>
        </w:rPr>
        <w:t>褐肩果实</w:t>
      </w:r>
      <w:proofErr w:type="gramEnd"/>
      <w:r>
        <w:rPr>
          <w:rFonts w:eastAsia="方正仿宋简体"/>
          <w:sz w:val="32"/>
          <w:szCs w:val="32"/>
        </w:rPr>
        <w:t>蝇、</w:t>
      </w:r>
      <w:proofErr w:type="gramStart"/>
      <w:r>
        <w:rPr>
          <w:rFonts w:eastAsia="方正仿宋简体"/>
          <w:sz w:val="32"/>
          <w:szCs w:val="32"/>
        </w:rPr>
        <w:t>澳北果实</w:t>
      </w:r>
      <w:proofErr w:type="gramEnd"/>
      <w:r>
        <w:rPr>
          <w:rFonts w:eastAsia="方正仿宋简体"/>
          <w:sz w:val="32"/>
          <w:szCs w:val="32"/>
        </w:rPr>
        <w:t>蝇、</w:t>
      </w:r>
      <w:proofErr w:type="gramStart"/>
      <w:r>
        <w:rPr>
          <w:rFonts w:eastAsia="方正仿宋简体"/>
          <w:sz w:val="32"/>
          <w:szCs w:val="32"/>
        </w:rPr>
        <w:t>扎氏果实蝇</w:t>
      </w:r>
      <w:proofErr w:type="gramEnd"/>
      <w:r>
        <w:rPr>
          <w:rFonts w:eastAsia="方正仿宋简体"/>
          <w:sz w:val="32"/>
          <w:szCs w:val="32"/>
        </w:rPr>
        <w:t>疫区（但为地中海</w:t>
      </w:r>
      <w:proofErr w:type="gramStart"/>
      <w:r>
        <w:rPr>
          <w:rFonts w:eastAsia="方正仿宋简体"/>
          <w:sz w:val="32"/>
          <w:szCs w:val="32"/>
        </w:rPr>
        <w:t>实蝇非疫区</w:t>
      </w:r>
      <w:proofErr w:type="gramEnd"/>
      <w:r>
        <w:rPr>
          <w:rFonts w:eastAsia="方正仿宋简体"/>
          <w:sz w:val="32"/>
          <w:szCs w:val="32"/>
        </w:rPr>
        <w:t>）的，或暂停以上</w:t>
      </w:r>
      <w:r>
        <w:rPr>
          <w:rFonts w:eastAsia="方正仿宋简体"/>
          <w:sz w:val="32"/>
          <w:szCs w:val="32"/>
        </w:rPr>
        <w:t>4</w:t>
      </w:r>
      <w:r>
        <w:rPr>
          <w:rFonts w:eastAsia="方正仿宋简体"/>
          <w:sz w:val="32"/>
          <w:szCs w:val="32"/>
        </w:rPr>
        <w:t>种果实蝇非</w:t>
      </w:r>
      <w:proofErr w:type="gramStart"/>
      <w:r>
        <w:rPr>
          <w:rFonts w:eastAsia="方正仿宋简体"/>
          <w:sz w:val="32"/>
          <w:szCs w:val="32"/>
        </w:rPr>
        <w:t>疫</w:t>
      </w:r>
      <w:proofErr w:type="gramEnd"/>
      <w:r>
        <w:rPr>
          <w:rFonts w:eastAsia="方正仿宋简体"/>
          <w:sz w:val="32"/>
          <w:szCs w:val="32"/>
        </w:rPr>
        <w:t>状态地区的柑橘，须采取由</w:t>
      </w:r>
      <w:r>
        <w:rPr>
          <w:rFonts w:eastAsia="方正仿宋简体"/>
          <w:sz w:val="32"/>
          <w:szCs w:val="32"/>
        </w:rPr>
        <w:t>AQSIQ</w:t>
      </w:r>
      <w:r>
        <w:rPr>
          <w:rFonts w:eastAsia="方正仿宋简体"/>
          <w:sz w:val="32"/>
          <w:szCs w:val="32"/>
        </w:rPr>
        <w:t>认可批准的冷处理，具体指标：</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果实中心温度</w:t>
      </w:r>
      <w:r>
        <w:rPr>
          <w:rFonts w:eastAsia="方正仿宋简体"/>
          <w:sz w:val="32"/>
          <w:szCs w:val="32"/>
        </w:rPr>
        <w:t>3°C</w:t>
      </w:r>
      <w:r>
        <w:rPr>
          <w:rFonts w:eastAsia="方正仿宋简体"/>
          <w:sz w:val="32"/>
          <w:szCs w:val="32"/>
        </w:rPr>
        <w:t>或以下，持续</w:t>
      </w:r>
      <w:r>
        <w:rPr>
          <w:rFonts w:eastAsia="方正仿宋简体"/>
          <w:sz w:val="32"/>
          <w:szCs w:val="32"/>
        </w:rPr>
        <w:t>18</w:t>
      </w:r>
      <w:r>
        <w:rPr>
          <w:rFonts w:eastAsia="方正仿宋简体"/>
          <w:sz w:val="32"/>
          <w:szCs w:val="32"/>
        </w:rPr>
        <w:t>天或以上；</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果实中心温度</w:t>
      </w:r>
      <w:r>
        <w:rPr>
          <w:rFonts w:eastAsia="方正仿宋简体"/>
          <w:sz w:val="32"/>
          <w:szCs w:val="32"/>
        </w:rPr>
        <w:t>3°C</w:t>
      </w:r>
      <w:r>
        <w:rPr>
          <w:rFonts w:eastAsia="方正仿宋简体"/>
          <w:sz w:val="32"/>
          <w:szCs w:val="32"/>
        </w:rPr>
        <w:t>或以下，持续</w:t>
      </w:r>
      <w:r>
        <w:rPr>
          <w:rFonts w:eastAsia="方正仿宋简体"/>
          <w:sz w:val="32"/>
          <w:szCs w:val="32"/>
        </w:rPr>
        <w:t>16</w:t>
      </w:r>
      <w:r>
        <w:rPr>
          <w:rFonts w:eastAsia="方正仿宋简体"/>
          <w:sz w:val="32"/>
          <w:szCs w:val="32"/>
        </w:rPr>
        <w:t>天或以上（仅限柠檬）。</w:t>
      </w:r>
    </w:p>
    <w:p w:rsidR="004A626C" w:rsidRDefault="004A626C">
      <w:pPr>
        <w:adjustRightInd w:val="0"/>
        <w:snapToGrid w:val="0"/>
        <w:spacing w:line="580" w:lineRule="exact"/>
        <w:ind w:firstLineChars="200" w:firstLine="640"/>
        <w:rPr>
          <w:rFonts w:eastAsia="方正仿宋简体"/>
          <w:kern w:val="0"/>
          <w:sz w:val="32"/>
          <w:szCs w:val="32"/>
        </w:rPr>
      </w:pPr>
    </w:p>
    <w:p w:rsidR="004A626C" w:rsidRDefault="005F1BA4">
      <w:pPr>
        <w:pStyle w:val="AQISText"/>
        <w:adjustRightInd w:val="0"/>
        <w:snapToGrid w:val="0"/>
        <w:spacing w:before="0" w:line="580" w:lineRule="exact"/>
        <w:ind w:firstLineChars="200" w:firstLine="643"/>
        <w:jc w:val="center"/>
        <w:rPr>
          <w:rFonts w:eastAsia="方正仿宋简体"/>
          <w:b/>
          <w:sz w:val="32"/>
          <w:szCs w:val="32"/>
        </w:rPr>
      </w:pPr>
      <w:r>
        <w:rPr>
          <w:rFonts w:eastAsia="方正仿宋简体" w:hint="eastAsia"/>
          <w:b/>
          <w:sz w:val="32"/>
          <w:szCs w:val="32"/>
          <w:lang w:eastAsia="zh-CN"/>
        </w:rPr>
        <w:t>或者</w:t>
      </w:r>
    </w:p>
    <w:p w:rsidR="004A626C" w:rsidRDefault="005F1BA4">
      <w:pPr>
        <w:adjustRightInd w:val="0"/>
        <w:snapToGrid w:val="0"/>
        <w:spacing w:line="580" w:lineRule="exact"/>
        <w:ind w:firstLineChars="200" w:firstLine="640"/>
        <w:rPr>
          <w:rFonts w:eastAsia="方正仿宋简体"/>
          <w:kern w:val="0"/>
          <w:sz w:val="32"/>
          <w:szCs w:val="32"/>
        </w:rPr>
      </w:pPr>
      <w:r>
        <w:rPr>
          <w:rFonts w:eastAsia="方正黑体简体" w:hint="eastAsia"/>
          <w:kern w:val="0"/>
          <w:sz w:val="32"/>
          <w:szCs w:val="32"/>
        </w:rPr>
        <w:t>采用</w:t>
      </w:r>
      <w:r>
        <w:rPr>
          <w:rFonts w:eastAsia="方正黑体简体" w:hint="eastAsia"/>
          <w:kern w:val="0"/>
          <w:sz w:val="32"/>
          <w:szCs w:val="32"/>
        </w:rPr>
        <w:t>AQSIQ</w:t>
      </w:r>
      <w:r>
        <w:rPr>
          <w:rFonts w:eastAsia="方正黑体简体" w:hint="eastAsia"/>
          <w:kern w:val="0"/>
          <w:sz w:val="32"/>
          <w:szCs w:val="32"/>
        </w:rPr>
        <w:t>认可的其他等效措施</w:t>
      </w:r>
    </w:p>
    <w:p w:rsidR="004A626C" w:rsidRDefault="004A626C">
      <w:pPr>
        <w:adjustRightInd w:val="0"/>
        <w:snapToGrid w:val="0"/>
        <w:spacing w:line="580" w:lineRule="exact"/>
        <w:rPr>
          <w:rFonts w:eastAsia="方正黑体简体"/>
          <w:bCs/>
          <w:sz w:val="32"/>
          <w:szCs w:val="32"/>
        </w:rPr>
      </w:pPr>
    </w:p>
    <w:p w:rsidR="004A626C" w:rsidRDefault="004A626C">
      <w:pPr>
        <w:adjustRightInd w:val="0"/>
        <w:snapToGrid w:val="0"/>
        <w:spacing w:line="580" w:lineRule="exact"/>
        <w:rPr>
          <w:rFonts w:eastAsia="方正黑体简体"/>
          <w:bCs/>
          <w:sz w:val="32"/>
          <w:szCs w:val="32"/>
        </w:rPr>
      </w:pPr>
    </w:p>
    <w:p w:rsidR="004A626C" w:rsidRDefault="004A626C">
      <w:pPr>
        <w:adjustRightInd w:val="0"/>
        <w:snapToGrid w:val="0"/>
        <w:spacing w:line="580" w:lineRule="exact"/>
        <w:rPr>
          <w:rFonts w:eastAsia="方正黑体简体"/>
          <w:bCs/>
          <w:sz w:val="32"/>
          <w:szCs w:val="32"/>
        </w:rPr>
      </w:pPr>
    </w:p>
    <w:p w:rsidR="004A626C" w:rsidRDefault="004A626C">
      <w:pPr>
        <w:adjustRightInd w:val="0"/>
        <w:snapToGrid w:val="0"/>
        <w:spacing w:line="580" w:lineRule="exact"/>
        <w:rPr>
          <w:rFonts w:eastAsia="方正黑体简体"/>
          <w:bCs/>
          <w:sz w:val="32"/>
          <w:szCs w:val="32"/>
        </w:rPr>
      </w:pPr>
    </w:p>
    <w:p w:rsidR="004A626C" w:rsidRDefault="005F1BA4">
      <w:pPr>
        <w:adjustRightInd w:val="0"/>
        <w:snapToGrid w:val="0"/>
        <w:spacing w:line="580" w:lineRule="exact"/>
        <w:rPr>
          <w:rFonts w:eastAsia="方正黑体简体"/>
          <w:bCs/>
          <w:sz w:val="36"/>
          <w:szCs w:val="36"/>
        </w:rPr>
      </w:pPr>
      <w:r>
        <w:rPr>
          <w:rFonts w:eastAsia="方正黑体简体"/>
          <w:bCs/>
          <w:sz w:val="32"/>
          <w:szCs w:val="32"/>
        </w:rPr>
        <w:lastRenderedPageBreak/>
        <w:t>附</w:t>
      </w:r>
      <w:r>
        <w:rPr>
          <w:rFonts w:eastAsia="方正黑体简体"/>
          <w:bCs/>
          <w:sz w:val="32"/>
          <w:szCs w:val="32"/>
        </w:rPr>
        <w:t>2</w:t>
      </w:r>
    </w:p>
    <w:p w:rsidR="004A626C" w:rsidRDefault="005F1BA4">
      <w:pPr>
        <w:adjustRightInd w:val="0"/>
        <w:snapToGrid w:val="0"/>
        <w:spacing w:line="580" w:lineRule="exact"/>
        <w:jc w:val="center"/>
        <w:rPr>
          <w:rFonts w:eastAsia="方正仿宋简体"/>
          <w:sz w:val="32"/>
          <w:szCs w:val="32"/>
        </w:rPr>
      </w:pPr>
      <w:r>
        <w:rPr>
          <w:rFonts w:eastAsia="方正小标宋简体"/>
          <w:bCs/>
          <w:sz w:val="36"/>
          <w:szCs w:val="36"/>
        </w:rPr>
        <w:t>针对玫瑰短喙</w:t>
      </w:r>
      <w:proofErr w:type="gramStart"/>
      <w:r>
        <w:rPr>
          <w:rFonts w:eastAsia="方正小标宋简体"/>
          <w:bCs/>
          <w:sz w:val="36"/>
          <w:szCs w:val="36"/>
        </w:rPr>
        <w:t>象</w:t>
      </w:r>
      <w:proofErr w:type="gramEnd"/>
      <w:r>
        <w:rPr>
          <w:rFonts w:eastAsia="方正小标宋简体"/>
          <w:bCs/>
          <w:sz w:val="36"/>
          <w:szCs w:val="36"/>
        </w:rPr>
        <w:t>的管理要求</w:t>
      </w:r>
    </w:p>
    <w:p w:rsidR="004A626C" w:rsidRDefault="004A626C">
      <w:pPr>
        <w:adjustRightInd w:val="0"/>
        <w:snapToGrid w:val="0"/>
        <w:spacing w:line="580" w:lineRule="exact"/>
        <w:jc w:val="left"/>
        <w:rPr>
          <w:rFonts w:eastAsia="方正黑体简体"/>
          <w:sz w:val="32"/>
          <w:szCs w:val="32"/>
        </w:rPr>
      </w:pPr>
    </w:p>
    <w:p w:rsidR="004A626C" w:rsidRDefault="005F1BA4">
      <w:pPr>
        <w:adjustRightInd w:val="0"/>
        <w:snapToGrid w:val="0"/>
        <w:spacing w:line="580" w:lineRule="exact"/>
        <w:jc w:val="left"/>
        <w:rPr>
          <w:rFonts w:eastAsia="方正仿宋简体"/>
          <w:sz w:val="32"/>
          <w:szCs w:val="32"/>
        </w:rPr>
      </w:pPr>
      <w:r>
        <w:rPr>
          <w:rFonts w:eastAsia="方正仿宋简体" w:hint="eastAsia"/>
          <w:sz w:val="32"/>
          <w:szCs w:val="32"/>
        </w:rPr>
        <w:t>针对玫瑰短喙</w:t>
      </w:r>
      <w:proofErr w:type="gramStart"/>
      <w:r>
        <w:rPr>
          <w:rFonts w:eastAsia="方正仿宋简体" w:hint="eastAsia"/>
          <w:sz w:val="32"/>
          <w:szCs w:val="32"/>
        </w:rPr>
        <w:t>象</w:t>
      </w:r>
      <w:proofErr w:type="gramEnd"/>
      <w:r>
        <w:rPr>
          <w:rFonts w:eastAsia="方正仿宋简体" w:hint="eastAsia"/>
          <w:sz w:val="32"/>
          <w:szCs w:val="32"/>
        </w:rPr>
        <w:t>，澳大利亚输华柑橘必须：</w:t>
      </w:r>
    </w:p>
    <w:p w:rsidR="004A626C" w:rsidRDefault="005F1BA4">
      <w:pPr>
        <w:adjustRightInd w:val="0"/>
        <w:snapToGrid w:val="0"/>
        <w:spacing w:line="580" w:lineRule="exact"/>
        <w:ind w:firstLineChars="200" w:firstLine="640"/>
        <w:jc w:val="left"/>
        <w:rPr>
          <w:rFonts w:eastAsia="方正黑体简体"/>
          <w:sz w:val="32"/>
          <w:szCs w:val="32"/>
        </w:rPr>
      </w:pPr>
      <w:r>
        <w:rPr>
          <w:rFonts w:eastAsia="方正黑体简体" w:hint="eastAsia"/>
          <w:sz w:val="32"/>
          <w:szCs w:val="32"/>
        </w:rPr>
        <w:t>产自</w:t>
      </w:r>
      <w:r>
        <w:rPr>
          <w:rFonts w:eastAsia="方正黑体简体"/>
          <w:sz w:val="32"/>
          <w:szCs w:val="32"/>
        </w:rPr>
        <w:t>玫瑰短喙</w:t>
      </w:r>
      <w:proofErr w:type="gramStart"/>
      <w:r>
        <w:rPr>
          <w:rFonts w:eastAsia="方正黑体简体"/>
          <w:sz w:val="32"/>
          <w:szCs w:val="32"/>
        </w:rPr>
        <w:t>象</w:t>
      </w:r>
      <w:proofErr w:type="gramEnd"/>
      <w:r>
        <w:rPr>
          <w:rFonts w:eastAsia="方正黑体简体"/>
          <w:sz w:val="32"/>
          <w:szCs w:val="32"/>
        </w:rPr>
        <w:t>非疫区</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柑橘果园必须开展监测，且不得发现有玫瑰短喙</w:t>
      </w:r>
      <w:proofErr w:type="gramStart"/>
      <w:r>
        <w:rPr>
          <w:rFonts w:eastAsia="方正仿宋简体"/>
          <w:sz w:val="32"/>
          <w:szCs w:val="32"/>
        </w:rPr>
        <w:t>象</w:t>
      </w:r>
      <w:proofErr w:type="gramEnd"/>
      <w:r>
        <w:rPr>
          <w:rFonts w:eastAsia="方正仿宋简体"/>
          <w:sz w:val="32"/>
          <w:szCs w:val="32"/>
        </w:rPr>
        <w:t>。如果在监测过程中发现玫瑰短喙</w:t>
      </w:r>
      <w:proofErr w:type="gramStart"/>
      <w:r>
        <w:rPr>
          <w:rFonts w:eastAsia="方正仿宋简体"/>
          <w:sz w:val="32"/>
          <w:szCs w:val="32"/>
        </w:rPr>
        <w:t>象</w:t>
      </w:r>
      <w:proofErr w:type="gramEnd"/>
      <w:r>
        <w:rPr>
          <w:rFonts w:eastAsia="方正仿宋简体"/>
          <w:sz w:val="32"/>
          <w:szCs w:val="32"/>
        </w:rPr>
        <w:t>，这些果园的柑橘不得在本季度出口到中国。</w:t>
      </w:r>
    </w:p>
    <w:p w:rsidR="004A626C" w:rsidRDefault="005F1BA4">
      <w:pPr>
        <w:pStyle w:val="1"/>
        <w:adjustRightInd w:val="0"/>
        <w:snapToGrid w:val="0"/>
        <w:spacing w:after="0" w:line="580" w:lineRule="exact"/>
        <w:ind w:left="0" w:firstLineChars="200" w:firstLine="643"/>
        <w:jc w:val="center"/>
        <w:rPr>
          <w:rFonts w:ascii="Times New Roman" w:eastAsia="方正仿宋简体" w:hAnsi="Times New Roman" w:cs="Times New Roman"/>
          <w:b/>
          <w:sz w:val="32"/>
          <w:szCs w:val="32"/>
        </w:rPr>
      </w:pPr>
      <w:r>
        <w:rPr>
          <w:rFonts w:ascii="Times New Roman" w:eastAsia="方正仿宋简体" w:cs="Times New Roman"/>
          <w:b/>
          <w:sz w:val="32"/>
          <w:szCs w:val="32"/>
        </w:rPr>
        <w:t>或者</w:t>
      </w:r>
    </w:p>
    <w:p w:rsidR="004A626C" w:rsidRDefault="005F1BA4">
      <w:pPr>
        <w:pStyle w:val="1"/>
        <w:adjustRightInd w:val="0"/>
        <w:snapToGrid w:val="0"/>
        <w:spacing w:after="0" w:line="580" w:lineRule="exact"/>
        <w:ind w:left="0" w:firstLineChars="200" w:firstLine="640"/>
        <w:jc w:val="both"/>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采取</w:t>
      </w:r>
      <w:r>
        <w:rPr>
          <w:rFonts w:ascii="Times New Roman" w:eastAsia="方正黑体简体" w:hAnsi="Times New Roman" w:cs="Times New Roman"/>
          <w:sz w:val="32"/>
          <w:szCs w:val="32"/>
        </w:rPr>
        <w:t>熏蒸处理</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用甲基</w:t>
      </w:r>
      <w:proofErr w:type="gramStart"/>
      <w:r>
        <w:rPr>
          <w:rFonts w:eastAsia="方正仿宋简体"/>
          <w:sz w:val="32"/>
          <w:szCs w:val="32"/>
        </w:rPr>
        <w:t>溴</w:t>
      </w:r>
      <w:proofErr w:type="gramEnd"/>
      <w:r>
        <w:rPr>
          <w:rFonts w:eastAsia="方正仿宋简体"/>
          <w:sz w:val="32"/>
          <w:szCs w:val="32"/>
        </w:rPr>
        <w:t>进行熏蒸：剂量为</w:t>
      </w:r>
      <w:r>
        <w:rPr>
          <w:rFonts w:eastAsia="方正仿宋简体"/>
          <w:sz w:val="32"/>
          <w:szCs w:val="32"/>
        </w:rPr>
        <w:t>32g/m</w:t>
      </w:r>
      <w:r>
        <w:rPr>
          <w:rFonts w:eastAsia="方正仿宋简体"/>
          <w:sz w:val="32"/>
          <w:szCs w:val="32"/>
          <w:vertAlign w:val="superscript"/>
        </w:rPr>
        <w:t>3</w:t>
      </w:r>
      <w:r>
        <w:rPr>
          <w:rFonts w:eastAsia="方正仿宋简体"/>
          <w:sz w:val="32"/>
          <w:szCs w:val="32"/>
        </w:rPr>
        <w:t>，</w:t>
      </w:r>
      <w:r>
        <w:rPr>
          <w:rFonts w:eastAsia="方正仿宋简体"/>
          <w:sz w:val="32"/>
          <w:szCs w:val="32"/>
        </w:rPr>
        <w:t>21</w:t>
      </w:r>
      <w:r>
        <w:rPr>
          <w:sz w:val="32"/>
          <w:szCs w:val="32"/>
        </w:rPr>
        <w:t>℃</w:t>
      </w:r>
      <w:r>
        <w:rPr>
          <w:rFonts w:eastAsia="方正仿宋简体"/>
          <w:sz w:val="32"/>
          <w:szCs w:val="32"/>
        </w:rPr>
        <w:t>下持续</w:t>
      </w:r>
      <w:r>
        <w:rPr>
          <w:rFonts w:eastAsia="方正仿宋简体"/>
          <w:sz w:val="32"/>
          <w:szCs w:val="32"/>
        </w:rPr>
        <w:t>2</w:t>
      </w:r>
      <w:r>
        <w:rPr>
          <w:rFonts w:eastAsia="方正仿宋简体"/>
          <w:sz w:val="32"/>
          <w:szCs w:val="32"/>
        </w:rPr>
        <w:t>小时（或每下降</w:t>
      </w:r>
      <w:r>
        <w:rPr>
          <w:rFonts w:eastAsia="方正仿宋简体"/>
          <w:sz w:val="32"/>
          <w:szCs w:val="32"/>
        </w:rPr>
        <w:t>5</w:t>
      </w:r>
      <w:r>
        <w:rPr>
          <w:sz w:val="32"/>
          <w:szCs w:val="32"/>
        </w:rPr>
        <w:t>℃</w:t>
      </w:r>
      <w:r>
        <w:rPr>
          <w:rFonts w:eastAsia="方正仿宋简体"/>
          <w:sz w:val="32"/>
          <w:szCs w:val="32"/>
        </w:rPr>
        <w:t>剂量增加</w:t>
      </w:r>
      <w:r>
        <w:rPr>
          <w:rFonts w:eastAsia="方正仿宋简体"/>
          <w:sz w:val="32"/>
          <w:szCs w:val="32"/>
        </w:rPr>
        <w:t>8mg/m</w:t>
      </w:r>
      <w:r>
        <w:rPr>
          <w:rFonts w:eastAsia="方正仿宋简体"/>
          <w:sz w:val="32"/>
          <w:szCs w:val="32"/>
          <w:vertAlign w:val="superscript"/>
        </w:rPr>
        <w:t>3</w:t>
      </w:r>
      <w:r>
        <w:rPr>
          <w:rFonts w:eastAsia="方正仿宋简体"/>
          <w:sz w:val="32"/>
          <w:szCs w:val="32"/>
        </w:rPr>
        <w:t>，温度最低降至</w:t>
      </w:r>
      <w:r>
        <w:rPr>
          <w:rFonts w:eastAsia="方正仿宋简体"/>
          <w:sz w:val="32"/>
          <w:szCs w:val="32"/>
        </w:rPr>
        <w:t>11</w:t>
      </w:r>
      <w:r>
        <w:rPr>
          <w:sz w:val="32"/>
          <w:szCs w:val="32"/>
        </w:rPr>
        <w:t>℃</w:t>
      </w:r>
      <w:r>
        <w:rPr>
          <w:rFonts w:eastAsia="方正仿宋简体"/>
          <w:sz w:val="32"/>
          <w:szCs w:val="32"/>
        </w:rPr>
        <w:t>）。</w:t>
      </w:r>
    </w:p>
    <w:p w:rsidR="004A626C" w:rsidRDefault="005F1BA4">
      <w:pPr>
        <w:pStyle w:val="1"/>
        <w:adjustRightInd w:val="0"/>
        <w:snapToGrid w:val="0"/>
        <w:spacing w:after="0" w:line="580" w:lineRule="exact"/>
        <w:ind w:left="0" w:firstLineChars="200" w:firstLine="643"/>
        <w:jc w:val="center"/>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或者</w:t>
      </w:r>
    </w:p>
    <w:p w:rsidR="004A626C" w:rsidRDefault="005F1BA4">
      <w:pPr>
        <w:adjustRightInd w:val="0"/>
        <w:snapToGrid w:val="0"/>
        <w:spacing w:line="580" w:lineRule="exact"/>
        <w:ind w:firstLineChars="200" w:firstLine="640"/>
        <w:jc w:val="left"/>
        <w:rPr>
          <w:rFonts w:eastAsia="方正黑体简体"/>
          <w:sz w:val="32"/>
          <w:szCs w:val="32"/>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4A626C" w:rsidRDefault="005F1BA4">
      <w:pPr>
        <w:adjustRightInd w:val="0"/>
        <w:snapToGrid w:val="0"/>
        <w:spacing w:line="580" w:lineRule="exact"/>
        <w:ind w:firstLineChars="200" w:firstLine="640"/>
        <w:jc w:val="left"/>
      </w:pPr>
      <w:r>
        <w:rPr>
          <w:rFonts w:eastAsia="方正仿宋简体"/>
          <w:kern w:val="0"/>
          <w:sz w:val="32"/>
          <w:szCs w:val="32"/>
        </w:rPr>
        <w:t xml:space="preserve">1. </w:t>
      </w:r>
      <w:r>
        <w:rPr>
          <w:rFonts w:eastAsia="方正仿宋简体"/>
          <w:kern w:val="0"/>
          <w:sz w:val="32"/>
          <w:szCs w:val="32"/>
        </w:rPr>
        <w:t>从十二月至收获，须设法限制柑橘树冠与果园地面之间的接触</w:t>
      </w:r>
      <w:r>
        <w:rPr>
          <w:rFonts w:eastAsia="方正仿宋简体"/>
          <w:sz w:val="32"/>
          <w:szCs w:val="32"/>
        </w:rPr>
        <w:t>。</w:t>
      </w:r>
    </w:p>
    <w:p w:rsidR="004A626C" w:rsidRDefault="005F1BA4">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 </w:t>
      </w:r>
      <w:r>
        <w:rPr>
          <w:rFonts w:ascii="Times New Roman" w:eastAsia="方正仿宋简体" w:hAnsi="Times New Roman" w:cs="Times New Roman"/>
          <w:sz w:val="32"/>
          <w:szCs w:val="32"/>
        </w:rPr>
        <w:t>从十二月至收获，柑橘树必须修剪至地面以上至少</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厘米的高度，以限制果园地面与柑橘树冠之间的接触。</w:t>
      </w:r>
    </w:p>
    <w:p w:rsidR="004A626C" w:rsidRDefault="005F1BA4">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3. </w:t>
      </w:r>
      <w:r>
        <w:rPr>
          <w:rFonts w:ascii="Times New Roman" w:eastAsia="方正仿宋简体" w:hAnsi="Times New Roman" w:cs="Times New Roman"/>
          <w:sz w:val="32"/>
          <w:szCs w:val="32"/>
        </w:rPr>
        <w:t>监测柑橘果园。监测方法包括检查水果上的虫卵并摇晃树枝，将玫瑰短喙</w:t>
      </w:r>
      <w:proofErr w:type="gramStart"/>
      <w:r>
        <w:rPr>
          <w:rFonts w:ascii="Times New Roman" w:eastAsia="方正仿宋简体" w:hAnsi="Times New Roman" w:cs="Times New Roman"/>
          <w:sz w:val="32"/>
          <w:szCs w:val="32"/>
        </w:rPr>
        <w:t>象</w:t>
      </w:r>
      <w:proofErr w:type="gramEnd"/>
      <w:r>
        <w:rPr>
          <w:rFonts w:ascii="Times New Roman" w:eastAsia="方正仿宋简体" w:hAnsi="Times New Roman" w:cs="Times New Roman"/>
          <w:sz w:val="32"/>
          <w:szCs w:val="32"/>
        </w:rPr>
        <w:t>成虫从树上驱赶到垫子上。</w:t>
      </w:r>
    </w:p>
    <w:p w:rsidR="004A626C" w:rsidRDefault="005F1BA4">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4. </w:t>
      </w:r>
      <w:r>
        <w:rPr>
          <w:rFonts w:ascii="Times New Roman" w:eastAsia="方正仿宋简体" w:hAnsi="Times New Roman" w:cs="Times New Roman"/>
          <w:sz w:val="32"/>
          <w:szCs w:val="32"/>
        </w:rPr>
        <w:t>如果在监测期间检测到富玫瑰短喙</w:t>
      </w:r>
      <w:proofErr w:type="gramStart"/>
      <w:r>
        <w:rPr>
          <w:rFonts w:ascii="Times New Roman" w:eastAsia="方正仿宋简体" w:hAnsi="Times New Roman" w:cs="Times New Roman"/>
          <w:sz w:val="32"/>
          <w:szCs w:val="32"/>
        </w:rPr>
        <w:t>象</w:t>
      </w:r>
      <w:proofErr w:type="gramEnd"/>
      <w:r>
        <w:rPr>
          <w:rFonts w:ascii="Times New Roman" w:eastAsia="方正仿宋简体" w:hAnsi="Times New Roman" w:cs="Times New Roman"/>
          <w:sz w:val="32"/>
          <w:szCs w:val="32"/>
        </w:rPr>
        <w:t>，将采用诸如化学品控制的适当措施。</w:t>
      </w:r>
    </w:p>
    <w:p w:rsidR="004A626C" w:rsidRDefault="005F1BA4">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 xml:space="preserve">5. </w:t>
      </w:r>
      <w:r>
        <w:rPr>
          <w:rFonts w:ascii="Times New Roman" w:eastAsia="方正仿宋简体" w:hAnsi="Times New Roman" w:cs="Times New Roman"/>
          <w:sz w:val="32"/>
          <w:szCs w:val="32"/>
        </w:rPr>
        <w:t>如果在包装厂质检期间发现玫瑰短喙</w:t>
      </w:r>
      <w:proofErr w:type="gramStart"/>
      <w:r>
        <w:rPr>
          <w:rFonts w:ascii="Times New Roman" w:eastAsia="方正仿宋简体" w:hAnsi="Times New Roman" w:cs="Times New Roman"/>
          <w:sz w:val="32"/>
          <w:szCs w:val="32"/>
        </w:rPr>
        <w:t>象</w:t>
      </w:r>
      <w:proofErr w:type="gramEnd"/>
      <w:r>
        <w:rPr>
          <w:rFonts w:ascii="Times New Roman" w:eastAsia="方正仿宋简体" w:hAnsi="Times New Roman" w:cs="Times New Roman"/>
          <w:sz w:val="32"/>
          <w:szCs w:val="32"/>
        </w:rPr>
        <w:t>，则水果不符合出口条件，并暂停相关产区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果园在本季节剩余时间内的出口。</w:t>
      </w:r>
    </w:p>
    <w:p w:rsidR="004A626C" w:rsidRDefault="005F1BA4">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6. </w:t>
      </w:r>
      <w:r>
        <w:rPr>
          <w:rFonts w:ascii="Times New Roman" w:eastAsia="方正仿宋简体" w:hAnsi="Times New Roman" w:cs="Times New Roman"/>
          <w:sz w:val="32"/>
          <w:szCs w:val="32"/>
        </w:rPr>
        <w:t>如果在</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或</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授权人员的检疫检查中发现玫瑰短喙</w:t>
      </w:r>
      <w:proofErr w:type="gramStart"/>
      <w:r>
        <w:rPr>
          <w:rFonts w:ascii="Times New Roman" w:eastAsia="方正仿宋简体" w:hAnsi="Times New Roman" w:cs="Times New Roman"/>
          <w:sz w:val="32"/>
          <w:szCs w:val="32"/>
        </w:rPr>
        <w:t>象</w:t>
      </w:r>
      <w:proofErr w:type="gramEnd"/>
      <w:r>
        <w:rPr>
          <w:rFonts w:ascii="Times New Roman" w:eastAsia="方正仿宋简体" w:hAnsi="Times New Roman" w:cs="Times New Roman"/>
          <w:sz w:val="32"/>
          <w:szCs w:val="32"/>
        </w:rPr>
        <w:t>，则该批货物不得出口，并</w:t>
      </w:r>
      <w:bookmarkStart w:id="0" w:name="_GoBack"/>
      <w:bookmarkEnd w:id="0"/>
      <w:r>
        <w:rPr>
          <w:rFonts w:ascii="Times New Roman" w:eastAsia="方正仿宋简体" w:hAnsi="Times New Roman" w:cs="Times New Roman"/>
          <w:sz w:val="32"/>
          <w:szCs w:val="32"/>
        </w:rPr>
        <w:t>暂停相关产区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果园在本季节剩余时间内的出口。</w:t>
      </w:r>
    </w:p>
    <w:p w:rsidR="004A626C" w:rsidRDefault="005F1BA4">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7. </w:t>
      </w:r>
      <w:r>
        <w:rPr>
          <w:rFonts w:ascii="Times New Roman" w:eastAsia="方正仿宋简体" w:hAnsi="Times New Roman" w:cs="Times New Roman"/>
          <w:sz w:val="32"/>
          <w:szCs w:val="32"/>
        </w:rPr>
        <w:t>如果在</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的检查中发现玫瑰短喙</w:t>
      </w:r>
      <w:proofErr w:type="gramStart"/>
      <w:r>
        <w:rPr>
          <w:rFonts w:ascii="Times New Roman" w:eastAsia="方正仿宋简体" w:hAnsi="Times New Roman" w:cs="Times New Roman"/>
          <w:sz w:val="32"/>
          <w:szCs w:val="32"/>
        </w:rPr>
        <w:t>象</w:t>
      </w:r>
      <w:proofErr w:type="gramEnd"/>
      <w:r>
        <w:rPr>
          <w:rFonts w:ascii="Times New Roman" w:eastAsia="方正仿宋简体" w:hAnsi="Times New Roman" w:cs="Times New Roman"/>
          <w:sz w:val="32"/>
          <w:szCs w:val="32"/>
        </w:rPr>
        <w:t>，该批货物将被熏蒸、退运或销毁。</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将通知</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，并暂停相关产区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果园在本季节剩余时间内的出口。</w:t>
      </w:r>
    </w:p>
    <w:p w:rsidR="004A626C" w:rsidRDefault="004A626C">
      <w:pPr>
        <w:pStyle w:val="1"/>
        <w:adjustRightInd w:val="0"/>
        <w:snapToGrid w:val="0"/>
        <w:spacing w:after="0" w:line="580" w:lineRule="exact"/>
        <w:ind w:left="0"/>
        <w:rPr>
          <w:rFonts w:ascii="Times New Roman" w:hAnsi="Times New Roman" w:cs="Times New Roman"/>
        </w:rPr>
      </w:pPr>
    </w:p>
    <w:p w:rsidR="004A626C" w:rsidRDefault="005F1BA4">
      <w:pPr>
        <w:adjustRightInd w:val="0"/>
        <w:snapToGrid w:val="0"/>
        <w:spacing w:line="580" w:lineRule="exact"/>
        <w:ind w:left="851" w:hanging="993"/>
        <w:rPr>
          <w:rFonts w:eastAsia="方正黑体简体"/>
          <w:bCs/>
          <w:sz w:val="32"/>
          <w:szCs w:val="32"/>
        </w:rPr>
      </w:pPr>
      <w:r>
        <w:br w:type="page"/>
      </w:r>
      <w:r>
        <w:rPr>
          <w:rFonts w:eastAsia="方正黑体简体"/>
          <w:bCs/>
          <w:sz w:val="32"/>
          <w:szCs w:val="32"/>
        </w:rPr>
        <w:lastRenderedPageBreak/>
        <w:t>附</w:t>
      </w:r>
      <w:r>
        <w:rPr>
          <w:rFonts w:eastAsia="方正黑体简体"/>
          <w:bCs/>
          <w:sz w:val="32"/>
          <w:szCs w:val="32"/>
        </w:rPr>
        <w:t>3</w:t>
      </w:r>
    </w:p>
    <w:p w:rsidR="004A626C" w:rsidRDefault="005F1BA4">
      <w:pPr>
        <w:pStyle w:val="1"/>
        <w:adjustRightInd w:val="0"/>
        <w:snapToGrid w:val="0"/>
        <w:spacing w:after="0" w:line="580" w:lineRule="exact"/>
        <w:ind w:left="0"/>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针对</w:t>
      </w:r>
      <w:proofErr w:type="gramStart"/>
      <w:r>
        <w:rPr>
          <w:rFonts w:ascii="Times New Roman" w:eastAsia="方正小标宋简体" w:hAnsi="Times New Roman" w:cs="Times New Roman"/>
          <w:bCs/>
          <w:sz w:val="36"/>
          <w:szCs w:val="36"/>
        </w:rPr>
        <w:t>苹</w:t>
      </w:r>
      <w:proofErr w:type="gramEnd"/>
      <w:r>
        <w:rPr>
          <w:rFonts w:ascii="Times New Roman" w:eastAsia="方正小标宋简体" w:hAnsi="Times New Roman" w:cs="Times New Roman"/>
          <w:bCs/>
          <w:sz w:val="36"/>
          <w:szCs w:val="36"/>
        </w:rPr>
        <w:t>淡</w:t>
      </w:r>
      <w:proofErr w:type="gramStart"/>
      <w:r>
        <w:rPr>
          <w:rFonts w:ascii="Times New Roman" w:eastAsia="方正小标宋简体" w:hAnsi="Times New Roman" w:cs="Times New Roman"/>
          <w:bCs/>
          <w:sz w:val="36"/>
          <w:szCs w:val="36"/>
        </w:rPr>
        <w:t>褐卷蛾</w:t>
      </w:r>
      <w:proofErr w:type="gramEnd"/>
      <w:r>
        <w:rPr>
          <w:rFonts w:ascii="Times New Roman" w:eastAsia="方正小标宋简体" w:hAnsi="Times New Roman" w:cs="Times New Roman"/>
          <w:bCs/>
          <w:sz w:val="36"/>
          <w:szCs w:val="36"/>
        </w:rPr>
        <w:t>的系统管理要求</w:t>
      </w:r>
    </w:p>
    <w:p w:rsidR="004A626C" w:rsidRDefault="004A626C">
      <w:pPr>
        <w:pStyle w:val="AQISText"/>
        <w:adjustRightInd w:val="0"/>
        <w:snapToGrid w:val="0"/>
        <w:spacing w:before="0" w:line="580" w:lineRule="exact"/>
        <w:ind w:firstLineChars="200" w:firstLine="640"/>
        <w:jc w:val="both"/>
        <w:rPr>
          <w:rFonts w:eastAsia="方正仿宋简体"/>
          <w:sz w:val="32"/>
          <w:szCs w:val="32"/>
        </w:rPr>
      </w:pP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hint="eastAsia"/>
          <w:sz w:val="32"/>
          <w:szCs w:val="32"/>
        </w:rPr>
        <w:t>针对</w:t>
      </w:r>
      <w:proofErr w:type="gramStart"/>
      <w:r>
        <w:rPr>
          <w:rFonts w:eastAsia="方正仿宋简体" w:hint="eastAsia"/>
          <w:sz w:val="32"/>
          <w:szCs w:val="32"/>
        </w:rPr>
        <w:t>苹</w:t>
      </w:r>
      <w:proofErr w:type="gramEnd"/>
      <w:r>
        <w:rPr>
          <w:rFonts w:eastAsia="方正仿宋简体" w:hint="eastAsia"/>
          <w:sz w:val="32"/>
          <w:szCs w:val="32"/>
        </w:rPr>
        <w:t>淡</w:t>
      </w:r>
      <w:proofErr w:type="gramStart"/>
      <w:r>
        <w:rPr>
          <w:rFonts w:eastAsia="方正仿宋简体" w:hint="eastAsia"/>
          <w:sz w:val="32"/>
          <w:szCs w:val="32"/>
        </w:rPr>
        <w:t>褐卷蛾</w:t>
      </w:r>
      <w:proofErr w:type="gramEnd"/>
      <w:r>
        <w:rPr>
          <w:rFonts w:eastAsia="方正仿宋简体" w:hint="eastAsia"/>
          <w:sz w:val="32"/>
          <w:szCs w:val="32"/>
          <w:lang w:eastAsia="zh-CN"/>
        </w:rPr>
        <w:t>，澳大利亚</w:t>
      </w:r>
      <w:r>
        <w:rPr>
          <w:rFonts w:eastAsia="方正仿宋简体"/>
          <w:sz w:val="32"/>
          <w:szCs w:val="32"/>
        </w:rPr>
        <w:t>输华柑橘须：</w:t>
      </w:r>
    </w:p>
    <w:p w:rsidR="004A626C" w:rsidRDefault="005F1BA4">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hint="eastAsia"/>
          <w:sz w:val="32"/>
          <w:szCs w:val="32"/>
          <w:lang w:eastAsia="zh-CN"/>
        </w:rPr>
        <w:t>产</w:t>
      </w:r>
      <w:r>
        <w:rPr>
          <w:rFonts w:eastAsia="方正黑体简体"/>
          <w:sz w:val="32"/>
          <w:szCs w:val="32"/>
        </w:rPr>
        <w:t>自非疫区或非</w:t>
      </w:r>
      <w:proofErr w:type="gramStart"/>
      <w:r>
        <w:rPr>
          <w:rFonts w:eastAsia="方正黑体简体"/>
          <w:sz w:val="32"/>
          <w:szCs w:val="32"/>
        </w:rPr>
        <w:t>疫</w:t>
      </w:r>
      <w:proofErr w:type="gramEnd"/>
      <w:r>
        <w:rPr>
          <w:rFonts w:eastAsia="方正黑体简体"/>
          <w:sz w:val="32"/>
          <w:szCs w:val="32"/>
        </w:rPr>
        <w:t>产地或低度流行区</w:t>
      </w:r>
    </w:p>
    <w:p w:rsidR="004A626C" w:rsidRDefault="005F1BA4">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输华柑橘</w:t>
      </w:r>
      <w:proofErr w:type="gramStart"/>
      <w:r>
        <w:rPr>
          <w:rFonts w:eastAsia="方正仿宋简体"/>
          <w:sz w:val="32"/>
          <w:szCs w:val="32"/>
        </w:rPr>
        <w:t>须产自由</w:t>
      </w:r>
      <w:proofErr w:type="gramEnd"/>
      <w:r>
        <w:rPr>
          <w:rFonts w:eastAsia="方正仿宋简体"/>
          <w:sz w:val="32"/>
          <w:szCs w:val="32"/>
        </w:rPr>
        <w:t>AQSIQ</w:t>
      </w:r>
      <w:r>
        <w:rPr>
          <w:rFonts w:eastAsia="方正仿宋简体"/>
          <w:sz w:val="32"/>
          <w:szCs w:val="32"/>
        </w:rPr>
        <w:t>认可并批准的</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褐卷蛾非</w:t>
      </w:r>
      <w:proofErr w:type="gramEnd"/>
      <w:r>
        <w:rPr>
          <w:rFonts w:eastAsia="方正仿宋简体"/>
          <w:sz w:val="32"/>
          <w:szCs w:val="32"/>
        </w:rPr>
        <w:t>疫区或非</w:t>
      </w:r>
      <w:proofErr w:type="gramStart"/>
      <w:r>
        <w:rPr>
          <w:rFonts w:eastAsia="方正仿宋简体"/>
          <w:sz w:val="32"/>
          <w:szCs w:val="32"/>
        </w:rPr>
        <w:t>疫</w:t>
      </w:r>
      <w:proofErr w:type="gramEnd"/>
      <w:r>
        <w:rPr>
          <w:rFonts w:eastAsia="方正仿宋简体"/>
          <w:sz w:val="32"/>
          <w:szCs w:val="32"/>
        </w:rPr>
        <w:t>产地或低度流行区。</w:t>
      </w:r>
    </w:p>
    <w:p w:rsidR="004A626C" w:rsidRDefault="005F1BA4">
      <w:pPr>
        <w:pStyle w:val="AQISText"/>
        <w:tabs>
          <w:tab w:val="left" w:pos="709"/>
        </w:tabs>
        <w:adjustRightInd w:val="0"/>
        <w:snapToGrid w:val="0"/>
        <w:spacing w:before="0" w:line="580" w:lineRule="exact"/>
        <w:ind w:firstLineChars="200" w:firstLine="643"/>
        <w:jc w:val="center"/>
        <w:rPr>
          <w:rFonts w:eastAsia="方正仿宋简体"/>
          <w:b/>
          <w:sz w:val="32"/>
          <w:szCs w:val="32"/>
        </w:rPr>
      </w:pPr>
      <w:r>
        <w:rPr>
          <w:rFonts w:eastAsia="方正仿宋简体"/>
          <w:b/>
          <w:sz w:val="32"/>
          <w:szCs w:val="32"/>
        </w:rPr>
        <w:t>或者</w:t>
      </w:r>
    </w:p>
    <w:p w:rsidR="004A626C" w:rsidRDefault="005F1BA4">
      <w:pPr>
        <w:pStyle w:val="AQISText"/>
        <w:adjustRightInd w:val="0"/>
        <w:snapToGrid w:val="0"/>
        <w:spacing w:before="0" w:line="580" w:lineRule="exact"/>
        <w:ind w:firstLineChars="200" w:firstLine="640"/>
        <w:jc w:val="both"/>
        <w:rPr>
          <w:rFonts w:eastAsia="方正黑体简体"/>
          <w:b/>
          <w:bCs/>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4A626C" w:rsidRDefault="005F1BA4">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1. </w:t>
      </w:r>
      <w:r>
        <w:rPr>
          <w:rFonts w:ascii="Times New Roman" w:eastAsia="方正仿宋简体" w:hAnsi="Times New Roman" w:cs="Times New Roman"/>
          <w:sz w:val="32"/>
          <w:szCs w:val="32"/>
        </w:rPr>
        <w:t>注册种植户必须实施果园控制计划（例如出口果园的综合有害生物管理（</w:t>
      </w:r>
      <w:r>
        <w:rPr>
          <w:rFonts w:ascii="Times New Roman" w:eastAsia="方正仿宋简体" w:hAnsi="Times New Roman" w:cs="Times New Roman"/>
          <w:sz w:val="32"/>
          <w:szCs w:val="32"/>
        </w:rPr>
        <w:t>IPM</w:t>
      </w:r>
      <w:r>
        <w:rPr>
          <w:rFonts w:ascii="Times New Roman" w:eastAsia="方正仿宋简体" w:hAnsi="Times New Roman" w:cs="Times New Roman"/>
          <w:sz w:val="32"/>
          <w:szCs w:val="32"/>
        </w:rPr>
        <w:t>）计划）。</w:t>
      </w:r>
    </w:p>
    <w:p w:rsidR="004A626C" w:rsidRDefault="005F1BA4">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2. DA</w:t>
      </w:r>
      <w:r>
        <w:rPr>
          <w:rFonts w:ascii="Times New Roman" w:eastAsia="方正仿宋简体" w:hAnsi="Times New Roman" w:cs="Times New Roman"/>
          <w:sz w:val="32"/>
          <w:szCs w:val="32"/>
        </w:rPr>
        <w:t>负责确保出口水果种植者了解</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，并且出口果园需要实施现场卫生及其控制措施。</w:t>
      </w:r>
    </w:p>
    <w:p w:rsidR="004A626C" w:rsidRDefault="005F1BA4">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3. </w:t>
      </w:r>
      <w:r>
        <w:rPr>
          <w:rFonts w:ascii="Times New Roman" w:eastAsia="方正仿宋简体" w:hAnsi="Times New Roman" w:cs="Times New Roman"/>
          <w:sz w:val="32"/>
          <w:szCs w:val="32"/>
        </w:rPr>
        <w:t>注册种植户必须保存审核控制措施的记录。如有要求，这些结果可向</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提供。</w:t>
      </w:r>
    </w:p>
    <w:p w:rsidR="004A626C" w:rsidRDefault="005F1BA4">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4. </w:t>
      </w:r>
      <w:r>
        <w:rPr>
          <w:rFonts w:ascii="Times New Roman" w:eastAsia="方正仿宋简体" w:hAnsi="Times New Roman" w:cs="Times New Roman"/>
          <w:sz w:val="32"/>
          <w:szCs w:val="32"/>
        </w:rPr>
        <w:t>在春季，必须使用特定的诱捕器来监测</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成虫的飞行活动。每一个注册产区应使用至少一个诱捕器，并且每两周至少检查一次如果发现</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成虫，必须采取控制措施。</w:t>
      </w:r>
    </w:p>
    <w:p w:rsidR="004A626C" w:rsidRDefault="005F1BA4">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5. </w:t>
      </w:r>
      <w:r>
        <w:rPr>
          <w:rFonts w:ascii="Times New Roman" w:eastAsia="方正仿宋简体" w:hAnsi="Times New Roman" w:cs="Times New Roman"/>
          <w:sz w:val="32"/>
          <w:szCs w:val="32"/>
        </w:rPr>
        <w:t>在本季节剩余时间内，须对卵块和幼虫（如新植物生长的织带）进行目视监测。如果发现</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，必须采取控制措施。</w:t>
      </w:r>
    </w:p>
    <w:p w:rsidR="004A626C" w:rsidRDefault="005F1BA4">
      <w:pPr>
        <w:pStyle w:val="1"/>
        <w:widowControl w:val="0"/>
        <w:adjustRightInd w:val="0"/>
        <w:snapToGrid w:val="0"/>
        <w:spacing w:after="0" w:line="580" w:lineRule="exact"/>
        <w:ind w:left="0"/>
        <w:jc w:val="center"/>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或者</w:t>
      </w:r>
    </w:p>
    <w:p w:rsidR="004A626C" w:rsidRDefault="005F1BA4">
      <w:pPr>
        <w:pStyle w:val="1"/>
        <w:widowControl w:val="0"/>
        <w:adjustRightInd w:val="0"/>
        <w:snapToGrid w:val="0"/>
        <w:spacing w:after="0" w:line="580" w:lineRule="exact"/>
        <w:ind w:left="0"/>
        <w:jc w:val="both"/>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采取</w:t>
      </w:r>
      <w:r>
        <w:rPr>
          <w:rFonts w:ascii="Times New Roman" w:eastAsia="方正黑体简体" w:hAnsi="Times New Roman" w:cs="Times New Roman"/>
          <w:sz w:val="32"/>
          <w:szCs w:val="32"/>
        </w:rPr>
        <w:t>AQSIQ</w:t>
      </w:r>
      <w:r>
        <w:rPr>
          <w:rFonts w:ascii="方正黑体简体" w:eastAsia="方正黑体简体" w:hAnsi="方正黑体简体" w:cs="方正黑体简体" w:hint="eastAsia"/>
          <w:sz w:val="32"/>
          <w:szCs w:val="32"/>
        </w:rPr>
        <w:t>认可的其他等效措施</w:t>
      </w:r>
    </w:p>
    <w:p w:rsidR="004A626C" w:rsidRDefault="005F1BA4">
      <w:pPr>
        <w:pStyle w:val="a3"/>
        <w:adjustRightInd w:val="0"/>
        <w:snapToGrid w:val="0"/>
        <w:spacing w:before="62" w:after="62" w:line="580" w:lineRule="exact"/>
        <w:jc w:val="both"/>
        <w:rPr>
          <w:rFonts w:ascii="Times New Roman" w:eastAsia="方正黑体简体" w:hAnsi="Times New Roman" w:cs="Times New Roman"/>
          <w:szCs w:val="32"/>
        </w:rPr>
      </w:pPr>
      <w:r>
        <w:rPr>
          <w:rFonts w:ascii="Times New Roman" w:eastAsia="方正黑体简体" w:hAnsi="Times New Roman" w:cs="Times New Roman"/>
          <w:sz w:val="32"/>
          <w:szCs w:val="44"/>
        </w:rPr>
        <w:lastRenderedPageBreak/>
        <w:t>附</w:t>
      </w:r>
      <w:r>
        <w:rPr>
          <w:rFonts w:ascii="Times New Roman" w:eastAsia="方正黑体简体" w:hAnsi="Times New Roman" w:cs="Times New Roman"/>
          <w:sz w:val="32"/>
          <w:szCs w:val="44"/>
        </w:rPr>
        <w:t>4</w:t>
      </w:r>
    </w:p>
    <w:p w:rsidR="004A626C" w:rsidRDefault="005F1BA4">
      <w:pPr>
        <w:pStyle w:val="a3"/>
        <w:adjustRightInd w:val="0"/>
        <w:snapToGrid w:val="0"/>
        <w:spacing w:before="62" w:after="62" w:line="580" w:lineRule="exact"/>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出口前冷处理操作程序</w:t>
      </w:r>
    </w:p>
    <w:p w:rsidR="004A626C" w:rsidRDefault="004A626C">
      <w:pPr>
        <w:pStyle w:val="a3"/>
        <w:adjustRightInd w:val="0"/>
        <w:snapToGrid w:val="0"/>
        <w:spacing w:before="62" w:after="62" w:line="580" w:lineRule="exact"/>
        <w:rPr>
          <w:rFonts w:ascii="Times New Roman" w:eastAsia="方正小标宋简体" w:hAnsi="Times New Roman" w:cs="Times New Roman"/>
          <w:sz w:val="36"/>
          <w:szCs w:val="36"/>
        </w:rPr>
      </w:pP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冷处理设施</w:t>
      </w:r>
    </w:p>
    <w:p w:rsidR="004A626C" w:rsidRDefault="005F1BA4">
      <w:pPr>
        <w:adjustRightInd w:val="0"/>
        <w:snapToGrid w:val="0"/>
        <w:spacing w:line="580" w:lineRule="exact"/>
        <w:ind w:firstLineChars="200" w:firstLine="640"/>
        <w:rPr>
          <w:rFonts w:eastAsia="方正黑体简体"/>
          <w:bCs/>
          <w:sz w:val="32"/>
          <w:szCs w:val="32"/>
        </w:rPr>
      </w:pPr>
      <w:r>
        <w:rPr>
          <w:rFonts w:eastAsia="方正仿宋简体"/>
          <w:sz w:val="32"/>
          <w:szCs w:val="32"/>
        </w:rPr>
        <w:t xml:space="preserve">1.1 </w:t>
      </w:r>
      <w:r>
        <w:rPr>
          <w:rFonts w:eastAsia="方正仿宋简体"/>
          <w:sz w:val="32"/>
          <w:szCs w:val="32"/>
        </w:rPr>
        <w:t>装运前冷处理只能在</w:t>
      </w:r>
      <w:r>
        <w:rPr>
          <w:rFonts w:eastAsia="方正仿宋简体"/>
          <w:sz w:val="32"/>
          <w:szCs w:val="32"/>
        </w:rPr>
        <w:t>DA</w:t>
      </w:r>
      <w:r>
        <w:rPr>
          <w:rFonts w:eastAsia="方正仿宋简体"/>
          <w:sz w:val="32"/>
          <w:szCs w:val="32"/>
        </w:rPr>
        <w:t>和</w:t>
      </w:r>
      <w:r>
        <w:rPr>
          <w:rFonts w:eastAsia="方正仿宋简体"/>
          <w:sz w:val="32"/>
          <w:szCs w:val="32"/>
        </w:rPr>
        <w:t>AQSIQ</w:t>
      </w:r>
      <w:r>
        <w:rPr>
          <w:rFonts w:eastAsia="方正仿宋简体"/>
          <w:sz w:val="32"/>
          <w:szCs w:val="32"/>
        </w:rPr>
        <w:t>批准的冷处理设施内进行；</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1.2 DA</w:t>
      </w:r>
      <w:r>
        <w:rPr>
          <w:rFonts w:eastAsia="方正仿宋简体"/>
          <w:sz w:val="32"/>
          <w:szCs w:val="32"/>
        </w:rPr>
        <w:t>或</w:t>
      </w:r>
      <w:r>
        <w:rPr>
          <w:rFonts w:eastAsia="方正仿宋简体"/>
          <w:sz w:val="32"/>
          <w:szCs w:val="32"/>
        </w:rPr>
        <w:t>DA</w:t>
      </w:r>
      <w:r>
        <w:rPr>
          <w:rFonts w:eastAsia="方正仿宋简体"/>
          <w:sz w:val="32"/>
          <w:szCs w:val="32"/>
        </w:rPr>
        <w:t>授权人员负责确保出口商使用的冷处理设施符合适当的标准且具有能使果实达到和维持所需温度的制冷设备；</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1.3 DA</w:t>
      </w:r>
      <w:r>
        <w:rPr>
          <w:rFonts w:eastAsia="方正仿宋简体"/>
          <w:sz w:val="32"/>
          <w:szCs w:val="32"/>
        </w:rPr>
        <w:t>或</w:t>
      </w:r>
      <w:r>
        <w:rPr>
          <w:rFonts w:eastAsia="方正仿宋简体"/>
          <w:sz w:val="32"/>
          <w:szCs w:val="32"/>
        </w:rPr>
        <w:t>DA</w:t>
      </w:r>
      <w:r>
        <w:rPr>
          <w:rFonts w:eastAsia="方正仿宋简体"/>
          <w:sz w:val="32"/>
          <w:szCs w:val="32"/>
        </w:rPr>
        <w:t>授权人员将保留批准用于输华鲜食柑橘装运前处理的设施的注册，该注册包括说明以下内容的文件：</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所有设施的位置及构建计划，包括所有者</w:t>
      </w:r>
      <w:r>
        <w:rPr>
          <w:rFonts w:eastAsia="方正仿宋简体"/>
          <w:sz w:val="32"/>
          <w:szCs w:val="32"/>
        </w:rPr>
        <w:t>/</w:t>
      </w:r>
      <w:r>
        <w:rPr>
          <w:rFonts w:eastAsia="方正仿宋简体"/>
          <w:sz w:val="32"/>
          <w:szCs w:val="32"/>
        </w:rPr>
        <w:t>操作者的详细联系方式；</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设施的尺寸及容量；</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墙壁、天花板和地板的隔热类型；</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(d) </w:t>
      </w:r>
      <w:r>
        <w:rPr>
          <w:rFonts w:eastAsia="方正仿宋简体"/>
          <w:sz w:val="32"/>
          <w:szCs w:val="32"/>
        </w:rPr>
        <w:t>制冷压缩机及蒸发器</w:t>
      </w:r>
      <w:r>
        <w:rPr>
          <w:rFonts w:eastAsia="方正仿宋简体"/>
          <w:sz w:val="32"/>
          <w:szCs w:val="32"/>
        </w:rPr>
        <w:t>/</w:t>
      </w:r>
      <w:r>
        <w:rPr>
          <w:rFonts w:eastAsia="方正仿宋简体"/>
          <w:sz w:val="32"/>
          <w:szCs w:val="32"/>
        </w:rPr>
        <w:t>空气循环系统的牌子、样式、类型和容量等；</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(e) </w:t>
      </w:r>
      <w:r>
        <w:rPr>
          <w:rFonts w:eastAsia="方正仿宋简体"/>
          <w:sz w:val="32"/>
          <w:szCs w:val="32"/>
        </w:rPr>
        <w:t>设备的温度范围，除霜循环控制和任何集成的温度记录设备的规格及详细资料等；</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1.4 </w:t>
      </w:r>
      <w:r>
        <w:rPr>
          <w:rFonts w:eastAsia="方正仿宋简体"/>
          <w:sz w:val="32"/>
          <w:szCs w:val="32"/>
        </w:rPr>
        <w:t>在每个鲜食柑橘季节开始之前，</w:t>
      </w:r>
      <w:r>
        <w:rPr>
          <w:rFonts w:eastAsia="方正仿宋简体"/>
          <w:sz w:val="32"/>
          <w:szCs w:val="32"/>
        </w:rPr>
        <w:t>DA</w:t>
      </w:r>
      <w:r>
        <w:rPr>
          <w:rFonts w:eastAsia="方正仿宋简体"/>
          <w:sz w:val="32"/>
          <w:szCs w:val="32"/>
        </w:rPr>
        <w:t>将向</w:t>
      </w:r>
      <w:r>
        <w:rPr>
          <w:rFonts w:eastAsia="方正仿宋简体"/>
          <w:sz w:val="32"/>
          <w:szCs w:val="32"/>
        </w:rPr>
        <w:t>AQSIQ</w:t>
      </w:r>
      <w:r>
        <w:rPr>
          <w:rFonts w:eastAsia="方正仿宋简体"/>
          <w:sz w:val="32"/>
          <w:szCs w:val="32"/>
        </w:rPr>
        <w:t>提交当前注册的冷除害处理设施的名称和地址。</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记录仪的类型</w:t>
      </w:r>
    </w:p>
    <w:p w:rsidR="004A626C" w:rsidRDefault="005F1BA4">
      <w:pPr>
        <w:adjustRightInd w:val="0"/>
        <w:snapToGrid w:val="0"/>
        <w:spacing w:line="580" w:lineRule="exact"/>
        <w:ind w:firstLineChars="198" w:firstLine="634"/>
        <w:rPr>
          <w:rFonts w:eastAsia="方正仿宋简体"/>
          <w:sz w:val="32"/>
          <w:szCs w:val="32"/>
        </w:rPr>
      </w:pPr>
      <w:r>
        <w:rPr>
          <w:rFonts w:eastAsia="方正仿宋简体"/>
          <w:sz w:val="32"/>
          <w:szCs w:val="32"/>
        </w:rPr>
        <w:t>2.1 DA</w:t>
      </w:r>
      <w:r>
        <w:rPr>
          <w:rFonts w:eastAsia="方正仿宋简体"/>
          <w:sz w:val="32"/>
          <w:szCs w:val="32"/>
        </w:rPr>
        <w:t>或</w:t>
      </w:r>
      <w:r>
        <w:rPr>
          <w:rFonts w:eastAsia="方正仿宋简体"/>
          <w:sz w:val="32"/>
          <w:szCs w:val="32"/>
        </w:rPr>
        <w:t>DA</w:t>
      </w:r>
      <w:r>
        <w:rPr>
          <w:rFonts w:eastAsia="方正仿宋简体"/>
          <w:sz w:val="32"/>
          <w:szCs w:val="32"/>
        </w:rPr>
        <w:t>授权人员确保温度探针和温度记录仪的组</w:t>
      </w:r>
      <w:r>
        <w:rPr>
          <w:rFonts w:eastAsia="方正仿宋简体"/>
          <w:sz w:val="32"/>
          <w:szCs w:val="32"/>
        </w:rPr>
        <w:lastRenderedPageBreak/>
        <w:t>合：</w:t>
      </w:r>
    </w:p>
    <w:p w:rsidR="004A626C" w:rsidRDefault="005F1BA4">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(a) </w:t>
      </w:r>
      <w:r>
        <w:rPr>
          <w:rFonts w:eastAsia="方正仿宋简体"/>
          <w:sz w:val="32"/>
          <w:szCs w:val="32"/>
        </w:rPr>
        <w:t>探针应在</w:t>
      </w:r>
      <w:r>
        <w:rPr>
          <w:rFonts w:eastAsia="方正仿宋简体"/>
          <w:sz w:val="32"/>
          <w:szCs w:val="32"/>
        </w:rPr>
        <w:t>-3.0</w:t>
      </w:r>
      <w:r>
        <w:rPr>
          <w:sz w:val="32"/>
          <w:szCs w:val="32"/>
        </w:rPr>
        <w:t>℃</w:t>
      </w:r>
      <w:r>
        <w:rPr>
          <w:rFonts w:eastAsia="方正仿宋简体"/>
          <w:sz w:val="32"/>
          <w:szCs w:val="32"/>
        </w:rPr>
        <w:t>到</w:t>
      </w:r>
      <w:r>
        <w:rPr>
          <w:rFonts w:eastAsia="方正仿宋简体"/>
          <w:sz w:val="32"/>
          <w:szCs w:val="32"/>
        </w:rPr>
        <w:t xml:space="preserve"> +3.0</w:t>
      </w:r>
      <w:r>
        <w:rPr>
          <w:sz w:val="32"/>
          <w:szCs w:val="32"/>
        </w:rPr>
        <w:t>℃</w:t>
      </w:r>
      <w:r>
        <w:rPr>
          <w:rFonts w:eastAsia="方正仿宋简体"/>
          <w:sz w:val="32"/>
          <w:szCs w:val="32"/>
        </w:rPr>
        <w:t>之间精确到</w:t>
      </w:r>
      <w:r>
        <w:rPr>
          <w:rFonts w:eastAsia="方正仿宋简体"/>
          <w:sz w:val="32"/>
          <w:szCs w:val="32"/>
        </w:rPr>
        <w:t>± 0.15</w:t>
      </w:r>
      <w:r>
        <w:rPr>
          <w:sz w:val="32"/>
          <w:szCs w:val="32"/>
        </w:rPr>
        <w:t>℃</w:t>
      </w:r>
      <w:r>
        <w:rPr>
          <w:rFonts w:eastAsia="方正仿宋简体"/>
          <w:sz w:val="32"/>
          <w:szCs w:val="32"/>
        </w:rPr>
        <w:t>；</w:t>
      </w:r>
    </w:p>
    <w:p w:rsidR="004A626C" w:rsidRDefault="005F1BA4">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(b) </w:t>
      </w:r>
      <w:r>
        <w:rPr>
          <w:rFonts w:eastAsia="方正仿宋简体"/>
          <w:sz w:val="32"/>
          <w:szCs w:val="32"/>
        </w:rPr>
        <w:t>能够容纳所需的探针数；</w:t>
      </w:r>
    </w:p>
    <w:p w:rsidR="004A626C" w:rsidRDefault="005F1BA4">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(c) </w:t>
      </w:r>
      <w:r>
        <w:rPr>
          <w:rFonts w:eastAsia="方正仿宋简体"/>
          <w:sz w:val="32"/>
          <w:szCs w:val="32"/>
        </w:rPr>
        <w:t>能够记录并贮存处理过程的数据，直到该数据信息由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官员查验；</w:t>
      </w:r>
    </w:p>
    <w:p w:rsidR="004A626C" w:rsidRDefault="005F1BA4">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(d) </w:t>
      </w:r>
      <w:r>
        <w:rPr>
          <w:rFonts w:eastAsia="方正仿宋简体"/>
          <w:sz w:val="32"/>
          <w:szCs w:val="32"/>
        </w:rPr>
        <w:t>能够至少每小时记录所有探针一次，且达到对探针所要求的精度；</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(e) </w:t>
      </w:r>
      <w:r>
        <w:rPr>
          <w:rFonts w:eastAsia="方正仿宋简体"/>
          <w:sz w:val="32"/>
          <w:szCs w:val="32"/>
        </w:rPr>
        <w:t>能够打印输出识别每个探针、时间和温度并注明记录仪和集装箱的识别号的结果；</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授权人员批准的标准温度计在碎冰和蒸馏水混合物中进行；</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任何读数超出</w:t>
      </w:r>
      <w:r>
        <w:rPr>
          <w:rFonts w:eastAsia="方正仿宋简体"/>
          <w:sz w:val="32"/>
          <w:szCs w:val="32"/>
        </w:rPr>
        <w:t>0</w:t>
      </w:r>
      <w:r>
        <w:rPr>
          <w:sz w:val="32"/>
          <w:szCs w:val="32"/>
        </w:rPr>
        <w:t>℃</w:t>
      </w:r>
      <w:r>
        <w:rPr>
          <w:rFonts w:eastAsia="方正仿宋简体"/>
          <w:sz w:val="32"/>
          <w:szCs w:val="32"/>
        </w:rPr>
        <w:t>±0.3</w:t>
      </w:r>
      <w:r>
        <w:rPr>
          <w:sz w:val="32"/>
          <w:szCs w:val="32"/>
        </w:rPr>
        <w:t>℃</w:t>
      </w:r>
      <w:r>
        <w:rPr>
          <w:rFonts w:eastAsia="方正仿宋简体"/>
          <w:sz w:val="32"/>
          <w:szCs w:val="32"/>
        </w:rPr>
        <w:t>的探针都必须更换；</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(b) </w:t>
      </w:r>
      <w:r>
        <w:rPr>
          <w:rFonts w:eastAsia="方正仿宋简体"/>
          <w:sz w:val="32"/>
          <w:szCs w:val="32"/>
        </w:rPr>
        <w:t>在处理完成时，</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授权人员将用第</w:t>
      </w:r>
      <w:r>
        <w:rPr>
          <w:rFonts w:eastAsia="方正仿宋简体"/>
          <w:sz w:val="32"/>
          <w:szCs w:val="32"/>
        </w:rPr>
        <w:t>3.1</w:t>
      </w:r>
      <w:r>
        <w:rPr>
          <w:rFonts w:eastAsia="方正仿宋简体"/>
          <w:sz w:val="32"/>
          <w:szCs w:val="32"/>
        </w:rPr>
        <w:t>款提及的方法</w:t>
      </w:r>
      <w:proofErr w:type="gramStart"/>
      <w:r>
        <w:rPr>
          <w:rFonts w:eastAsia="方正仿宋简体"/>
          <w:sz w:val="32"/>
          <w:szCs w:val="32"/>
        </w:rPr>
        <w:t>验证果温探针</w:t>
      </w:r>
      <w:proofErr w:type="gramEnd"/>
      <w:r>
        <w:rPr>
          <w:rFonts w:eastAsia="方正仿宋简体"/>
          <w:sz w:val="32"/>
          <w:szCs w:val="32"/>
        </w:rPr>
        <w:t>的校正值；</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在</w:t>
      </w:r>
      <w:r>
        <w:rPr>
          <w:rFonts w:eastAsia="方正黑体简体"/>
          <w:bCs/>
          <w:sz w:val="32"/>
          <w:szCs w:val="32"/>
        </w:rPr>
        <w:t>DA</w:t>
      </w:r>
      <w:r>
        <w:rPr>
          <w:rFonts w:eastAsia="方正黑体简体"/>
          <w:bCs/>
          <w:sz w:val="32"/>
          <w:szCs w:val="32"/>
        </w:rPr>
        <w:t>或</w:t>
      </w:r>
      <w:r>
        <w:rPr>
          <w:rFonts w:eastAsia="方正黑体简体"/>
          <w:bCs/>
          <w:sz w:val="32"/>
          <w:szCs w:val="32"/>
        </w:rPr>
        <w:t>DA</w:t>
      </w:r>
      <w:r>
        <w:rPr>
          <w:rFonts w:eastAsia="方正黑体简体"/>
          <w:bCs/>
          <w:sz w:val="32"/>
          <w:szCs w:val="32"/>
        </w:rPr>
        <w:t>授权人员监管下安插温度探针</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上托盘的水果必须在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授权人员的监管下将上托盘的经预冷过的水果装入冷处理室，也可由出口商自行预冷；</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4.2 </w:t>
      </w:r>
      <w:r>
        <w:rPr>
          <w:rFonts w:eastAsia="方正仿宋简体"/>
          <w:sz w:val="32"/>
          <w:szCs w:val="32"/>
        </w:rPr>
        <w:t>至少用</w:t>
      </w:r>
      <w:r>
        <w:rPr>
          <w:rFonts w:eastAsia="方正仿宋简体"/>
          <w:sz w:val="32"/>
          <w:szCs w:val="32"/>
        </w:rPr>
        <w:t>2</w:t>
      </w:r>
      <w:r>
        <w:rPr>
          <w:rFonts w:eastAsia="方正仿宋简体"/>
          <w:sz w:val="32"/>
          <w:szCs w:val="32"/>
        </w:rPr>
        <w:t>个探针</w:t>
      </w:r>
      <w:r>
        <w:rPr>
          <w:rFonts w:eastAsia="方正仿宋简体"/>
          <w:sz w:val="32"/>
          <w:szCs w:val="32"/>
        </w:rPr>
        <w:t>(</w:t>
      </w:r>
      <w:r>
        <w:rPr>
          <w:rFonts w:eastAsia="方正仿宋简体"/>
          <w:sz w:val="32"/>
          <w:szCs w:val="32"/>
        </w:rPr>
        <w:t>分别在出风口和回风口</w:t>
      </w:r>
      <w:r>
        <w:rPr>
          <w:rFonts w:eastAsia="方正仿宋简体"/>
          <w:sz w:val="32"/>
          <w:szCs w:val="32"/>
        </w:rPr>
        <w:t>)</w:t>
      </w:r>
      <w:r>
        <w:rPr>
          <w:rFonts w:eastAsia="方正仿宋简体"/>
          <w:sz w:val="32"/>
          <w:szCs w:val="32"/>
        </w:rPr>
        <w:t>测量室温，至少要安插以下</w:t>
      </w:r>
      <w:r>
        <w:rPr>
          <w:rFonts w:eastAsia="方正仿宋简体"/>
          <w:sz w:val="32"/>
          <w:szCs w:val="32"/>
        </w:rPr>
        <w:t>4</w:t>
      </w:r>
      <w:r>
        <w:rPr>
          <w:rFonts w:eastAsia="方正仿宋简体"/>
          <w:sz w:val="32"/>
          <w:szCs w:val="32"/>
        </w:rPr>
        <w:t>个探针测量鲜果的温度：</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一个位于冷处理室</w:t>
      </w:r>
      <w:proofErr w:type="gramStart"/>
      <w:r>
        <w:rPr>
          <w:rFonts w:eastAsia="方正仿宋简体"/>
          <w:sz w:val="32"/>
          <w:szCs w:val="32"/>
        </w:rPr>
        <w:t>中部所</w:t>
      </w:r>
      <w:proofErr w:type="gramEnd"/>
      <w:r>
        <w:rPr>
          <w:rFonts w:eastAsia="方正仿宋简体"/>
          <w:sz w:val="32"/>
          <w:szCs w:val="32"/>
        </w:rPr>
        <w:t>装货物的中心；</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一个位于冷处理室</w:t>
      </w:r>
      <w:proofErr w:type="gramStart"/>
      <w:r>
        <w:rPr>
          <w:rFonts w:eastAsia="方正仿宋简体"/>
          <w:sz w:val="32"/>
          <w:szCs w:val="32"/>
        </w:rPr>
        <w:t>中部所</w:t>
      </w:r>
      <w:proofErr w:type="gramEnd"/>
      <w:r>
        <w:rPr>
          <w:rFonts w:eastAsia="方正仿宋简体"/>
          <w:sz w:val="32"/>
          <w:szCs w:val="32"/>
        </w:rPr>
        <w:t>装货物顶层的边角；</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一个位于所装货物</w:t>
      </w:r>
      <w:proofErr w:type="gramStart"/>
      <w:r>
        <w:rPr>
          <w:rFonts w:eastAsia="方正仿宋简体"/>
          <w:sz w:val="32"/>
          <w:szCs w:val="32"/>
        </w:rPr>
        <w:t>中部近回风口</w:t>
      </w:r>
      <w:proofErr w:type="gramEnd"/>
      <w:r>
        <w:rPr>
          <w:rFonts w:eastAsia="方正仿宋简体"/>
          <w:sz w:val="32"/>
          <w:szCs w:val="32"/>
        </w:rPr>
        <w:t>处；</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 xml:space="preserve">(d) </w:t>
      </w:r>
      <w:r>
        <w:rPr>
          <w:rFonts w:eastAsia="方正仿宋简体"/>
          <w:sz w:val="32"/>
          <w:szCs w:val="32"/>
        </w:rPr>
        <w:t>一个位于所装货物顶层的</w:t>
      </w:r>
      <w:proofErr w:type="gramStart"/>
      <w:r>
        <w:rPr>
          <w:rFonts w:eastAsia="方正仿宋简体"/>
          <w:sz w:val="32"/>
          <w:szCs w:val="32"/>
        </w:rPr>
        <w:t>边角近回</w:t>
      </w:r>
      <w:proofErr w:type="gramEnd"/>
      <w:r>
        <w:rPr>
          <w:rFonts w:eastAsia="方正仿宋简体"/>
          <w:sz w:val="32"/>
          <w:szCs w:val="32"/>
        </w:rPr>
        <w:t>风口处；</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4.3 </w:t>
      </w:r>
      <w:r>
        <w:rPr>
          <w:rFonts w:eastAsia="方正仿宋简体"/>
          <w:sz w:val="32"/>
          <w:szCs w:val="32"/>
        </w:rPr>
        <w:t>探针的安插和与记录仪的连接须在</w:t>
      </w:r>
      <w:r>
        <w:rPr>
          <w:rFonts w:eastAsia="方正仿宋简体"/>
          <w:sz w:val="32"/>
          <w:szCs w:val="32"/>
        </w:rPr>
        <w:t>DA</w:t>
      </w:r>
      <w:r>
        <w:rPr>
          <w:rFonts w:eastAsia="方正仿宋简体"/>
          <w:sz w:val="32"/>
          <w:szCs w:val="32"/>
        </w:rPr>
        <w:t>授权的官员监管和指导下完成；</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4.4 </w:t>
      </w:r>
      <w:r>
        <w:rPr>
          <w:rFonts w:eastAsia="方正仿宋简体"/>
          <w:sz w:val="32"/>
          <w:szCs w:val="32"/>
        </w:rPr>
        <w:t>可以任何时间启动记录，然而只有所有</w:t>
      </w:r>
      <w:proofErr w:type="gramStart"/>
      <w:r>
        <w:rPr>
          <w:rFonts w:eastAsia="方正仿宋简体"/>
          <w:sz w:val="32"/>
          <w:szCs w:val="32"/>
        </w:rPr>
        <w:t>的果温探针</w:t>
      </w:r>
      <w:proofErr w:type="gramEnd"/>
      <w:r>
        <w:rPr>
          <w:rFonts w:eastAsia="方正仿宋简体"/>
          <w:sz w:val="32"/>
          <w:szCs w:val="32"/>
        </w:rPr>
        <w:t>都达到指定的温度时处理时间才能开始计；</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4.5 </w:t>
      </w:r>
      <w:r>
        <w:rPr>
          <w:rFonts w:eastAsia="方正仿宋简体"/>
          <w:sz w:val="32"/>
          <w:szCs w:val="32"/>
        </w:rPr>
        <w:t>当只用最小数量的探针时，如果有任何探针连续超出</w:t>
      </w:r>
      <w:r>
        <w:rPr>
          <w:rFonts w:eastAsia="方正仿宋简体"/>
          <w:sz w:val="32"/>
          <w:szCs w:val="32"/>
        </w:rPr>
        <w:t>4</w:t>
      </w:r>
      <w:r>
        <w:rPr>
          <w:rFonts w:eastAsia="方正仿宋简体"/>
          <w:sz w:val="32"/>
          <w:szCs w:val="32"/>
        </w:rPr>
        <w:t>小时失效，则该处理无效，必须重新开始。</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处理结果的逐步审核</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如果处理记录表明各处理参数已符合要求，</w:t>
      </w:r>
      <w:r>
        <w:rPr>
          <w:rFonts w:eastAsia="方正仿宋简体"/>
          <w:sz w:val="32"/>
          <w:szCs w:val="32"/>
        </w:rPr>
        <w:t>DA</w:t>
      </w:r>
      <w:r>
        <w:rPr>
          <w:rFonts w:eastAsia="方正仿宋简体"/>
          <w:sz w:val="32"/>
          <w:szCs w:val="32"/>
        </w:rPr>
        <w:t>和</w:t>
      </w:r>
      <w:r>
        <w:rPr>
          <w:rFonts w:eastAsia="方正仿宋简体"/>
          <w:sz w:val="32"/>
          <w:szCs w:val="32"/>
        </w:rPr>
        <w:t>AQSIQ</w:t>
      </w:r>
      <w:r>
        <w:rPr>
          <w:rFonts w:eastAsia="方正仿宋简体"/>
          <w:sz w:val="32"/>
          <w:szCs w:val="32"/>
        </w:rPr>
        <w:t>官员可以授权结束处理，如果探针也按</w:t>
      </w:r>
      <w:r>
        <w:rPr>
          <w:rFonts w:eastAsia="方正仿宋简体"/>
          <w:sz w:val="32"/>
          <w:szCs w:val="32"/>
        </w:rPr>
        <w:t xml:space="preserve"> “</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的规定通过了校正，则可认定为该处理已成功完成。</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在果实从处理室中移出之前，应对探针进行校正。</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处理结果的确认</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6.1 </w:t>
      </w:r>
      <w:r>
        <w:rPr>
          <w:rFonts w:eastAsia="方正仿宋简体"/>
          <w:sz w:val="32"/>
          <w:szCs w:val="32"/>
        </w:rPr>
        <w:t>在完成指定的处理时间后，探针必须按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规定的程序进行重新校正，校正记录必须保留以备</w:t>
      </w:r>
      <w:r>
        <w:rPr>
          <w:rFonts w:eastAsia="方正仿宋简体"/>
          <w:sz w:val="32"/>
          <w:szCs w:val="32"/>
        </w:rPr>
        <w:t>AQSIQ</w:t>
      </w:r>
      <w:r>
        <w:rPr>
          <w:rFonts w:eastAsia="方正仿宋简体"/>
          <w:sz w:val="32"/>
          <w:szCs w:val="32"/>
        </w:rPr>
        <w:t>官员审核；</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6.2 </w:t>
      </w:r>
      <w:r>
        <w:rPr>
          <w:rFonts w:eastAsia="方正仿宋简体"/>
          <w:sz w:val="32"/>
          <w:szCs w:val="32"/>
        </w:rPr>
        <w:t>如果在处理完成之后的探针校正读数比开始时设定的校正读数高，则该探针</w:t>
      </w:r>
      <w:r>
        <w:rPr>
          <w:rFonts w:eastAsia="方正仿宋简体"/>
          <w:sz w:val="32"/>
          <w:szCs w:val="32"/>
        </w:rPr>
        <w:t>(</w:t>
      </w:r>
      <w:r>
        <w:rPr>
          <w:rFonts w:eastAsia="方正仿宋简体"/>
          <w:sz w:val="32"/>
          <w:szCs w:val="32"/>
        </w:rPr>
        <w:t>或多个探针</w:t>
      </w:r>
      <w:r>
        <w:rPr>
          <w:rFonts w:eastAsia="方正仿宋简体"/>
          <w:sz w:val="32"/>
          <w:szCs w:val="32"/>
        </w:rPr>
        <w:t>)</w:t>
      </w:r>
      <w:r>
        <w:rPr>
          <w:rFonts w:eastAsia="方正仿宋简体"/>
          <w:sz w:val="32"/>
          <w:szCs w:val="32"/>
        </w:rPr>
        <w:t>的记录读数应相应的调整。如果调整结果表明未能符合指定的处理方案要求，则该处理将判定为无效处理。由</w:t>
      </w:r>
      <w:r>
        <w:rPr>
          <w:rFonts w:eastAsia="方正仿宋简体"/>
          <w:sz w:val="32"/>
          <w:szCs w:val="32"/>
        </w:rPr>
        <w:t>DA</w:t>
      </w:r>
      <w:r>
        <w:rPr>
          <w:rFonts w:eastAsia="方正仿宋简体"/>
          <w:sz w:val="32"/>
          <w:szCs w:val="32"/>
        </w:rPr>
        <w:t>、</w:t>
      </w:r>
      <w:r>
        <w:rPr>
          <w:rFonts w:eastAsia="方正仿宋简体"/>
          <w:sz w:val="32"/>
          <w:szCs w:val="32"/>
        </w:rPr>
        <w:t>AQSIQ</w:t>
      </w:r>
      <w:r>
        <w:rPr>
          <w:rFonts w:eastAsia="方正仿宋简体"/>
          <w:sz w:val="32"/>
          <w:szCs w:val="32"/>
        </w:rPr>
        <w:t>官员与出口商确定是否重新处理该批果实；</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6.3 </w:t>
      </w:r>
      <w:r>
        <w:rPr>
          <w:rFonts w:eastAsia="方正仿宋简体"/>
          <w:sz w:val="32"/>
          <w:szCs w:val="32"/>
        </w:rPr>
        <w:t>打印输出的温度记录要附有表明要求的冷处理已完成的适当数据统计；</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6.4 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官员必须在确认</w:t>
      </w:r>
      <w:proofErr w:type="gramStart"/>
      <w:r>
        <w:rPr>
          <w:rFonts w:eastAsia="方正仿宋简体"/>
          <w:sz w:val="32"/>
          <w:szCs w:val="32"/>
        </w:rPr>
        <w:t>某处</w:t>
      </w:r>
      <w:r>
        <w:rPr>
          <w:rFonts w:eastAsia="方正仿宋简体"/>
          <w:sz w:val="32"/>
          <w:szCs w:val="32"/>
        </w:rPr>
        <w:lastRenderedPageBreak/>
        <w:t>理</w:t>
      </w:r>
      <w:proofErr w:type="gramEnd"/>
      <w:r>
        <w:rPr>
          <w:rFonts w:eastAsia="方正仿宋简体"/>
          <w:sz w:val="32"/>
          <w:szCs w:val="32"/>
        </w:rPr>
        <w:t>成功之前背书上述记录和统计值，且应</w:t>
      </w:r>
      <w:r>
        <w:rPr>
          <w:rFonts w:eastAsia="方正仿宋简体"/>
          <w:sz w:val="32"/>
          <w:szCs w:val="32"/>
        </w:rPr>
        <w:t>AQSIQ</w:t>
      </w:r>
      <w:r>
        <w:rPr>
          <w:rFonts w:eastAsia="方正仿宋简体"/>
          <w:sz w:val="32"/>
          <w:szCs w:val="32"/>
        </w:rPr>
        <w:t>要求，提供上述背书的记录以供审核；</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6.5 </w:t>
      </w:r>
      <w:r>
        <w:rPr>
          <w:rFonts w:eastAsia="方正仿宋简体"/>
          <w:sz w:val="32"/>
          <w:szCs w:val="32"/>
        </w:rPr>
        <w:t>如果处理未能达到所需的冷处理要求，在符合以下条件下，可以重新连接记录仪，并继续处理；</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(a) 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官员确认第</w:t>
      </w:r>
      <w:r>
        <w:rPr>
          <w:rFonts w:eastAsia="方正仿宋简体"/>
          <w:sz w:val="32"/>
          <w:szCs w:val="32"/>
        </w:rPr>
        <w:t>6.3</w:t>
      </w:r>
      <w:r>
        <w:rPr>
          <w:rFonts w:eastAsia="方正仿宋简体"/>
          <w:sz w:val="32"/>
          <w:szCs w:val="32"/>
        </w:rPr>
        <w:t>款所要求的条件仍满足，或</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停止的时间与重新开始的时间间隔在</w:t>
      </w:r>
      <w:r>
        <w:rPr>
          <w:rFonts w:eastAsia="方正仿宋简体"/>
          <w:sz w:val="32"/>
          <w:szCs w:val="32"/>
        </w:rPr>
        <w:t>24</w:t>
      </w:r>
      <w:r>
        <w:rPr>
          <w:rFonts w:eastAsia="方正仿宋简体"/>
          <w:sz w:val="32"/>
          <w:szCs w:val="32"/>
        </w:rPr>
        <w:t>小时之内。</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上述两种情况下，可从记录仪重新连接时起继续采集数据。</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装入集装箱</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7.1 </w:t>
      </w:r>
      <w:r>
        <w:rPr>
          <w:rFonts w:eastAsia="方正仿宋简体"/>
          <w:sz w:val="32"/>
          <w:szCs w:val="32"/>
        </w:rPr>
        <w:t>装货前集装箱必须经</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官员查验，以确保不带有害生物，并在入口处加以遮挡以防害虫进入；</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7.2 </w:t>
      </w:r>
      <w:r>
        <w:rPr>
          <w:rFonts w:eastAsia="方正仿宋简体"/>
          <w:sz w:val="32"/>
          <w:szCs w:val="32"/>
        </w:rPr>
        <w:t>果实需要在防虫的建筑物内装箱或冷藏室入口和箱体间用防虫材料围住。</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8. </w:t>
      </w:r>
      <w:r>
        <w:rPr>
          <w:rFonts w:eastAsia="方正黑体简体"/>
          <w:bCs/>
          <w:sz w:val="32"/>
          <w:szCs w:val="32"/>
        </w:rPr>
        <w:t>集装箱的封识</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8.1 </w:t>
      </w:r>
      <w:r>
        <w:rPr>
          <w:rFonts w:eastAsia="方正仿宋简体"/>
          <w:sz w:val="32"/>
          <w:szCs w:val="32"/>
        </w:rPr>
        <w:t>由经授权的</w:t>
      </w:r>
      <w:r>
        <w:rPr>
          <w:rFonts w:eastAsia="方正仿宋简体"/>
          <w:sz w:val="32"/>
          <w:szCs w:val="32"/>
        </w:rPr>
        <w:t>DA</w:t>
      </w:r>
      <w:r>
        <w:rPr>
          <w:rFonts w:eastAsia="方正仿宋简体"/>
          <w:sz w:val="32"/>
          <w:szCs w:val="32"/>
        </w:rPr>
        <w:t>官员用编码的封条将装上货物的集装箱封识，封识号码需在植物检疫证书上注明；</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8.2 </w:t>
      </w:r>
      <w:r>
        <w:rPr>
          <w:rFonts w:eastAsia="方正仿宋简体"/>
          <w:sz w:val="32"/>
          <w:szCs w:val="32"/>
        </w:rPr>
        <w:t>封条只能在中国入境口岸由</w:t>
      </w:r>
      <w:r>
        <w:rPr>
          <w:rFonts w:eastAsia="方正仿宋简体"/>
          <w:sz w:val="32"/>
          <w:szCs w:val="32"/>
        </w:rPr>
        <w:t>CIQ</w:t>
      </w:r>
      <w:r>
        <w:rPr>
          <w:rFonts w:eastAsia="方正仿宋简体"/>
          <w:sz w:val="32"/>
          <w:szCs w:val="32"/>
        </w:rPr>
        <w:t>官员开启。</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9. </w:t>
      </w:r>
      <w:r>
        <w:rPr>
          <w:rFonts w:eastAsia="方正黑体简体"/>
          <w:bCs/>
          <w:sz w:val="32"/>
          <w:szCs w:val="32"/>
        </w:rPr>
        <w:t>未立即装箱的水果的存贮</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9.1 </w:t>
      </w:r>
      <w:r>
        <w:rPr>
          <w:rFonts w:eastAsia="方正仿宋简体"/>
          <w:sz w:val="32"/>
          <w:szCs w:val="32"/>
        </w:rPr>
        <w:t>处理过的果实未立即装箱可以存贮，但需由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授权人员维持安全状况；</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如果果实存贮在处理室内，则处理室的门必须封闭；</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如果果实转移到另一贮存室内存贮，则必须用经</w:t>
      </w:r>
      <w:r>
        <w:rPr>
          <w:rFonts w:eastAsia="方正仿宋简体"/>
          <w:sz w:val="32"/>
          <w:szCs w:val="32"/>
        </w:rPr>
        <w:t>DA</w:t>
      </w:r>
      <w:r>
        <w:rPr>
          <w:rFonts w:eastAsia="方正仿宋简体"/>
          <w:sz w:val="32"/>
          <w:szCs w:val="32"/>
        </w:rPr>
        <w:lastRenderedPageBreak/>
        <w:t>批准的可靠的方式转移且另一贮存室内不得有其它水果；</w:t>
      </w:r>
    </w:p>
    <w:p w:rsidR="004A626C" w:rsidRDefault="005F1BA4">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(c) </w:t>
      </w:r>
      <w:r>
        <w:rPr>
          <w:rFonts w:eastAsia="方正仿宋简体"/>
          <w:sz w:val="32"/>
          <w:szCs w:val="32"/>
        </w:rPr>
        <w:t>随后的装箱必须按照第</w:t>
      </w:r>
      <w:r>
        <w:rPr>
          <w:rFonts w:eastAsia="方正仿宋简体"/>
          <w:sz w:val="32"/>
          <w:szCs w:val="32"/>
        </w:rPr>
        <w:t>7</w:t>
      </w:r>
      <w:r>
        <w:rPr>
          <w:rFonts w:eastAsia="方正仿宋简体"/>
          <w:sz w:val="32"/>
          <w:szCs w:val="32"/>
        </w:rPr>
        <w:t>款的规定在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授权人员监管下进行。</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10. </w:t>
      </w:r>
      <w:r>
        <w:rPr>
          <w:rFonts w:eastAsia="方正黑体简体"/>
          <w:bCs/>
          <w:sz w:val="32"/>
          <w:szCs w:val="32"/>
        </w:rPr>
        <w:t>植物检疫证书</w:t>
      </w:r>
    </w:p>
    <w:p w:rsidR="004A626C" w:rsidRDefault="005F1BA4">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10.1  </w:t>
      </w:r>
      <w:r>
        <w:rPr>
          <w:rFonts w:eastAsia="方正仿宋简体"/>
          <w:sz w:val="32"/>
          <w:szCs w:val="32"/>
        </w:rPr>
        <w:t>出口前冷处理的温度、持续时间及包装厂或处理设施名称或编号，必须写进植物检疫证书处理栏内；</w:t>
      </w:r>
    </w:p>
    <w:p w:rsidR="004A626C" w:rsidRDefault="005F1BA4">
      <w:pPr>
        <w:adjustRightInd w:val="0"/>
        <w:snapToGrid w:val="0"/>
        <w:spacing w:line="580" w:lineRule="exact"/>
        <w:ind w:firstLineChars="200" w:firstLine="640"/>
        <w:rPr>
          <w:rFonts w:eastAsia="仿宋"/>
          <w:szCs w:val="32"/>
        </w:rPr>
      </w:pPr>
      <w:r>
        <w:rPr>
          <w:rFonts w:eastAsia="方正仿宋简体"/>
          <w:sz w:val="32"/>
          <w:szCs w:val="32"/>
        </w:rPr>
        <w:t xml:space="preserve">10.2  </w:t>
      </w:r>
      <w:r>
        <w:rPr>
          <w:rFonts w:eastAsia="方正仿宋简体"/>
          <w:sz w:val="32"/>
          <w:szCs w:val="32"/>
        </w:rPr>
        <w:t>水果入境时，需向</w:t>
      </w:r>
      <w:r>
        <w:rPr>
          <w:rFonts w:eastAsia="方正仿宋简体"/>
          <w:sz w:val="32"/>
          <w:szCs w:val="32"/>
        </w:rPr>
        <w:t>CIQ</w:t>
      </w:r>
      <w:r>
        <w:rPr>
          <w:rFonts w:eastAsia="方正仿宋简体"/>
          <w:sz w:val="32"/>
          <w:szCs w:val="32"/>
        </w:rPr>
        <w:t>提供植物检疫证书、冷处理结果报告（</w:t>
      </w:r>
      <w:proofErr w:type="gramStart"/>
      <w:r>
        <w:rPr>
          <w:rFonts w:eastAsia="方正仿宋简体"/>
          <w:sz w:val="32"/>
          <w:szCs w:val="32"/>
        </w:rPr>
        <w:t>含由</w:t>
      </w:r>
      <w:proofErr w:type="gramEnd"/>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授权官员和</w:t>
      </w:r>
      <w:r>
        <w:rPr>
          <w:rFonts w:eastAsia="方正仿宋简体"/>
          <w:sz w:val="32"/>
          <w:szCs w:val="32"/>
        </w:rPr>
        <w:t>AQSIQ</w:t>
      </w:r>
      <w:r>
        <w:rPr>
          <w:rFonts w:eastAsia="方正仿宋简体"/>
          <w:sz w:val="32"/>
          <w:szCs w:val="32"/>
        </w:rPr>
        <w:t>官员背书的温度记录和温度统计数据</w:t>
      </w:r>
      <w:proofErr w:type="gramStart"/>
      <w:r>
        <w:rPr>
          <w:rFonts w:eastAsia="方正仿宋简体"/>
          <w:sz w:val="32"/>
          <w:szCs w:val="32"/>
        </w:rPr>
        <w:t>以及果温探针</w:t>
      </w:r>
      <w:proofErr w:type="gramEnd"/>
      <w:r>
        <w:rPr>
          <w:rFonts w:eastAsia="方正仿宋简体"/>
          <w:sz w:val="32"/>
          <w:szCs w:val="32"/>
        </w:rPr>
        <w:t>校正记录）。</w:t>
      </w: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4A626C">
      <w:pPr>
        <w:pStyle w:val="a3"/>
        <w:adjustRightInd w:val="0"/>
        <w:snapToGrid w:val="0"/>
        <w:spacing w:before="62" w:after="62" w:line="580" w:lineRule="exact"/>
        <w:jc w:val="both"/>
        <w:rPr>
          <w:rFonts w:ascii="Times New Roman" w:eastAsia="仿宋" w:hAnsi="Times New Roman" w:cs="Times New Roman"/>
          <w:szCs w:val="32"/>
        </w:rPr>
      </w:pPr>
    </w:p>
    <w:p w:rsidR="004A626C" w:rsidRDefault="005F1BA4">
      <w:pPr>
        <w:pStyle w:val="a3"/>
        <w:adjustRightInd w:val="0"/>
        <w:snapToGrid w:val="0"/>
        <w:spacing w:before="62" w:after="62" w:line="580" w:lineRule="exact"/>
        <w:jc w:val="both"/>
        <w:rPr>
          <w:rFonts w:ascii="Times New Roman" w:eastAsia="方正黑体简体" w:hAnsi="Times New Roman" w:cs="Times New Roman"/>
          <w:sz w:val="32"/>
          <w:szCs w:val="44"/>
        </w:rPr>
      </w:pPr>
      <w:r>
        <w:rPr>
          <w:rFonts w:ascii="Times New Roman" w:eastAsia="方正黑体简体" w:hAnsi="Times New Roman" w:cs="Times New Roman"/>
          <w:sz w:val="32"/>
          <w:szCs w:val="44"/>
        </w:rPr>
        <w:lastRenderedPageBreak/>
        <w:t>附</w:t>
      </w:r>
      <w:r>
        <w:rPr>
          <w:rFonts w:ascii="Times New Roman" w:eastAsia="方正黑体简体" w:hAnsi="Times New Roman" w:cs="Times New Roman"/>
          <w:sz w:val="32"/>
          <w:szCs w:val="44"/>
        </w:rPr>
        <w:t>5</w:t>
      </w:r>
    </w:p>
    <w:p w:rsidR="004A626C" w:rsidRDefault="005F1BA4">
      <w:pPr>
        <w:adjustRightInd w:val="0"/>
        <w:snapToGrid w:val="0"/>
        <w:spacing w:line="580" w:lineRule="exact"/>
        <w:jc w:val="center"/>
        <w:rPr>
          <w:rFonts w:eastAsia="方正小标宋简体"/>
          <w:bCs/>
          <w:sz w:val="36"/>
          <w:szCs w:val="36"/>
        </w:rPr>
      </w:pPr>
      <w:r>
        <w:rPr>
          <w:rFonts w:eastAsia="方正小标宋简体"/>
          <w:bCs/>
          <w:sz w:val="36"/>
          <w:szCs w:val="36"/>
        </w:rPr>
        <w:t>运输途中冷处理操作程序</w:t>
      </w:r>
    </w:p>
    <w:p w:rsidR="004A626C" w:rsidRDefault="004A626C">
      <w:pPr>
        <w:adjustRightInd w:val="0"/>
        <w:snapToGrid w:val="0"/>
        <w:spacing w:line="580" w:lineRule="exact"/>
        <w:rPr>
          <w:rFonts w:eastAsia="方正仿宋简体"/>
          <w:sz w:val="32"/>
          <w:szCs w:val="32"/>
        </w:rPr>
      </w:pP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集装箱类型</w:t>
      </w:r>
    </w:p>
    <w:p w:rsidR="004A626C" w:rsidRDefault="005F1BA4">
      <w:pPr>
        <w:adjustRightInd w:val="0"/>
        <w:snapToGrid w:val="0"/>
        <w:spacing w:line="580" w:lineRule="exact"/>
        <w:ind w:firstLine="615"/>
        <w:rPr>
          <w:rFonts w:eastAsia="方正仿宋简体"/>
          <w:b/>
          <w:sz w:val="32"/>
          <w:szCs w:val="32"/>
        </w:rPr>
      </w:pPr>
      <w:r>
        <w:rPr>
          <w:rFonts w:eastAsia="方正仿宋简体"/>
          <w:sz w:val="32"/>
          <w:szCs w:val="32"/>
        </w:rPr>
        <w:t>集装箱必须是自身</w:t>
      </w:r>
      <w:r>
        <w:rPr>
          <w:rFonts w:eastAsia="方正仿宋简体"/>
          <w:sz w:val="32"/>
          <w:szCs w:val="32"/>
        </w:rPr>
        <w:t>(</w:t>
      </w:r>
      <w:r>
        <w:rPr>
          <w:rFonts w:eastAsia="方正仿宋简体"/>
          <w:sz w:val="32"/>
          <w:szCs w:val="32"/>
        </w:rPr>
        <w:t>整体</w:t>
      </w:r>
      <w:r>
        <w:rPr>
          <w:rFonts w:eastAsia="方正仿宋简体"/>
          <w:sz w:val="32"/>
          <w:szCs w:val="32"/>
        </w:rPr>
        <w:t>)</w:t>
      </w:r>
      <w:r>
        <w:rPr>
          <w:rFonts w:eastAsia="方正仿宋简体"/>
          <w:sz w:val="32"/>
          <w:szCs w:val="32"/>
        </w:rPr>
        <w:t>制冷的运输集装箱，且具有能达到和保持所需温度的制冷设备。</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记录仪类型</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授权人员应确保采用适当的温度探针和温度记录仪的组合：</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2.1 </w:t>
      </w:r>
      <w:r>
        <w:rPr>
          <w:rFonts w:eastAsia="方正仿宋简体"/>
          <w:sz w:val="32"/>
          <w:szCs w:val="32"/>
        </w:rPr>
        <w:t>探针温度应在</w:t>
      </w:r>
      <w:r>
        <w:rPr>
          <w:rFonts w:eastAsia="方正仿宋简体"/>
          <w:sz w:val="32"/>
          <w:szCs w:val="32"/>
        </w:rPr>
        <w:t>-3.0℃</w:t>
      </w:r>
      <w:r>
        <w:rPr>
          <w:rFonts w:eastAsia="方正仿宋简体"/>
          <w:sz w:val="32"/>
          <w:szCs w:val="32"/>
        </w:rPr>
        <w:t>到</w:t>
      </w:r>
      <w:r>
        <w:rPr>
          <w:rFonts w:eastAsia="方正仿宋简体"/>
          <w:sz w:val="32"/>
          <w:szCs w:val="32"/>
        </w:rPr>
        <w:t xml:space="preserve"> +3.0℃</w:t>
      </w:r>
      <w:r>
        <w:rPr>
          <w:rFonts w:eastAsia="方正仿宋简体"/>
          <w:sz w:val="32"/>
          <w:szCs w:val="32"/>
        </w:rPr>
        <w:t>之间，精确到</w:t>
      </w:r>
      <w:r>
        <w:rPr>
          <w:rFonts w:eastAsia="方正仿宋简体"/>
          <w:sz w:val="32"/>
          <w:szCs w:val="32"/>
        </w:rPr>
        <w:t>± 0.15℃</w:t>
      </w:r>
      <w:r>
        <w:rPr>
          <w:rFonts w:eastAsia="方正仿宋简体"/>
          <w:sz w:val="32"/>
          <w:szCs w:val="32"/>
        </w:rPr>
        <w:t>；</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2.2 </w:t>
      </w:r>
      <w:r>
        <w:rPr>
          <w:rFonts w:eastAsia="方正仿宋简体"/>
          <w:sz w:val="32"/>
          <w:szCs w:val="32"/>
        </w:rPr>
        <w:t>有足够数量的探针；</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2.3 </w:t>
      </w:r>
      <w:r>
        <w:rPr>
          <w:rFonts w:eastAsia="方正仿宋简体"/>
          <w:sz w:val="32"/>
          <w:szCs w:val="32"/>
        </w:rPr>
        <w:t>能够记录并贮存处理过程的数据；</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2.4 </w:t>
      </w:r>
      <w:r>
        <w:rPr>
          <w:rFonts w:eastAsia="方正仿宋简体"/>
          <w:sz w:val="32"/>
          <w:szCs w:val="32"/>
        </w:rPr>
        <w:t>至少每小时记录一次所有探针的温度，记录显示应满足探针要求的精度；</w:t>
      </w:r>
    </w:p>
    <w:p w:rsidR="004A626C" w:rsidRDefault="005F1BA4">
      <w:pPr>
        <w:adjustRightInd w:val="0"/>
        <w:snapToGrid w:val="0"/>
        <w:spacing w:line="580" w:lineRule="exact"/>
        <w:ind w:firstLine="615"/>
        <w:rPr>
          <w:rFonts w:eastAsia="方正仿宋简体"/>
          <w:b/>
          <w:sz w:val="32"/>
          <w:szCs w:val="32"/>
        </w:rPr>
      </w:pPr>
      <w:r>
        <w:rPr>
          <w:rFonts w:eastAsia="方正仿宋简体"/>
          <w:sz w:val="32"/>
          <w:szCs w:val="32"/>
        </w:rPr>
        <w:t xml:space="preserve">2.5 </w:t>
      </w:r>
      <w:r>
        <w:rPr>
          <w:rFonts w:eastAsia="方正仿宋简体"/>
          <w:sz w:val="32"/>
          <w:szCs w:val="32"/>
        </w:rPr>
        <w:t>打印出的温度记录，应对</w:t>
      </w:r>
      <w:proofErr w:type="gramStart"/>
      <w:r>
        <w:rPr>
          <w:rFonts w:eastAsia="方正仿宋简体"/>
          <w:sz w:val="32"/>
          <w:szCs w:val="32"/>
        </w:rPr>
        <w:t>应每个</w:t>
      </w:r>
      <w:proofErr w:type="gramEnd"/>
      <w:r>
        <w:rPr>
          <w:rFonts w:eastAsia="方正仿宋简体"/>
          <w:sz w:val="32"/>
          <w:szCs w:val="32"/>
        </w:rPr>
        <w:t>探针记录的时间、温度，并注明记录仪和集装箱号。</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授权人员批准的标准温度计在碎冰和蒸馏水混合物中进行；</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3.2 </w:t>
      </w:r>
      <w:r>
        <w:rPr>
          <w:rFonts w:eastAsia="方正仿宋简体"/>
          <w:sz w:val="32"/>
          <w:szCs w:val="32"/>
        </w:rPr>
        <w:t>任何读数超出</w:t>
      </w:r>
      <w:r>
        <w:rPr>
          <w:rFonts w:eastAsia="方正仿宋简体"/>
          <w:sz w:val="32"/>
          <w:szCs w:val="32"/>
        </w:rPr>
        <w:t>0℃±0.3℃</w:t>
      </w:r>
      <w:r>
        <w:rPr>
          <w:rFonts w:eastAsia="方正仿宋简体"/>
          <w:sz w:val="32"/>
          <w:szCs w:val="32"/>
        </w:rPr>
        <w:t>的探针都必须更换；</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3.3 </w:t>
      </w:r>
      <w:r>
        <w:rPr>
          <w:rFonts w:eastAsia="方正仿宋简体"/>
          <w:sz w:val="32"/>
          <w:szCs w:val="32"/>
        </w:rPr>
        <w:t>必须对每个集装箱出具一份由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授权人员官员签字盖章的</w:t>
      </w:r>
      <w:r>
        <w:rPr>
          <w:rFonts w:eastAsia="方正仿宋简体"/>
          <w:sz w:val="32"/>
          <w:szCs w:val="32"/>
        </w:rPr>
        <w:t>“</w:t>
      </w:r>
      <w:r>
        <w:rPr>
          <w:rFonts w:eastAsia="方正仿宋简体"/>
          <w:sz w:val="32"/>
          <w:szCs w:val="32"/>
        </w:rPr>
        <w:t>果温探针校正记录</w:t>
      </w:r>
      <w:r>
        <w:rPr>
          <w:rFonts w:eastAsia="方正仿宋简体"/>
          <w:sz w:val="32"/>
          <w:szCs w:val="32"/>
        </w:rPr>
        <w:t>”</w:t>
      </w:r>
      <w:r>
        <w:rPr>
          <w:rFonts w:eastAsia="方正仿宋简体"/>
          <w:sz w:val="32"/>
          <w:szCs w:val="32"/>
        </w:rPr>
        <w:t>，正本须附在随货的植</w:t>
      </w:r>
      <w:r>
        <w:rPr>
          <w:rFonts w:eastAsia="方正仿宋简体"/>
          <w:sz w:val="32"/>
          <w:szCs w:val="32"/>
        </w:rPr>
        <w:lastRenderedPageBreak/>
        <w:t>物检疫证书上；</w:t>
      </w:r>
    </w:p>
    <w:p w:rsidR="004A626C" w:rsidRDefault="005F1BA4">
      <w:pPr>
        <w:adjustRightInd w:val="0"/>
        <w:snapToGrid w:val="0"/>
        <w:spacing w:line="580" w:lineRule="exact"/>
        <w:ind w:firstLine="615"/>
        <w:rPr>
          <w:rFonts w:eastAsia="方正仿宋简体"/>
          <w:b/>
          <w:sz w:val="32"/>
          <w:szCs w:val="32"/>
        </w:rPr>
      </w:pPr>
      <w:r>
        <w:rPr>
          <w:rFonts w:eastAsia="方正仿宋简体"/>
          <w:sz w:val="32"/>
          <w:szCs w:val="32"/>
        </w:rPr>
        <w:t xml:space="preserve">3.4 </w:t>
      </w:r>
      <w:r>
        <w:rPr>
          <w:rFonts w:eastAsia="方正仿宋简体"/>
          <w:sz w:val="32"/>
          <w:szCs w:val="32"/>
        </w:rPr>
        <w:t>水果运抵中国入境口岸时，</w:t>
      </w:r>
      <w:r>
        <w:rPr>
          <w:rFonts w:eastAsia="方正仿宋简体"/>
          <w:sz w:val="32"/>
          <w:szCs w:val="32"/>
        </w:rPr>
        <w:t>CIQ</w:t>
      </w:r>
      <w:proofErr w:type="gramStart"/>
      <w:r>
        <w:rPr>
          <w:rFonts w:eastAsia="方正仿宋简体"/>
          <w:sz w:val="32"/>
          <w:szCs w:val="32"/>
        </w:rPr>
        <w:t>对果温探针</w:t>
      </w:r>
      <w:proofErr w:type="gramEnd"/>
      <w:r>
        <w:rPr>
          <w:rFonts w:eastAsia="方正仿宋简体"/>
          <w:sz w:val="32"/>
          <w:szCs w:val="32"/>
        </w:rPr>
        <w:t>进行校正检查。</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温度探针的安插</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4.1 </w:t>
      </w:r>
      <w:r>
        <w:rPr>
          <w:rFonts w:eastAsia="方正仿宋简体"/>
          <w:sz w:val="32"/>
          <w:szCs w:val="32"/>
        </w:rPr>
        <w:t>包装好的果实应在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授权人员监管下装入运输集装箱，包装箱堆放应松散</w:t>
      </w:r>
      <w:r>
        <w:rPr>
          <w:rFonts w:eastAsia="方正仿宋简体"/>
          <w:sz w:val="32"/>
          <w:szCs w:val="32"/>
        </w:rPr>
        <w:t>,</w:t>
      </w:r>
      <w:r>
        <w:rPr>
          <w:rFonts w:eastAsia="方正仿宋简体"/>
          <w:sz w:val="32"/>
          <w:szCs w:val="32"/>
        </w:rPr>
        <w:t>确保足够的气流空隙；</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4.2 </w:t>
      </w:r>
      <w:r>
        <w:rPr>
          <w:rFonts w:eastAsia="方正仿宋简体"/>
          <w:sz w:val="32"/>
          <w:szCs w:val="32"/>
        </w:rPr>
        <w:t>每个集装箱至少应安插</w:t>
      </w:r>
      <w:proofErr w:type="gramStart"/>
      <w:r>
        <w:rPr>
          <w:rFonts w:eastAsia="方正仿宋简体"/>
          <w:sz w:val="32"/>
          <w:szCs w:val="32"/>
        </w:rPr>
        <w:t>3</w:t>
      </w:r>
      <w:r>
        <w:rPr>
          <w:rFonts w:eastAsia="方正仿宋简体"/>
          <w:sz w:val="32"/>
          <w:szCs w:val="32"/>
        </w:rPr>
        <w:t>个果温温度</w:t>
      </w:r>
      <w:proofErr w:type="gramEnd"/>
      <w:r>
        <w:rPr>
          <w:rFonts w:eastAsia="方正仿宋简体"/>
          <w:sz w:val="32"/>
          <w:szCs w:val="32"/>
        </w:rPr>
        <w:t>探针，</w:t>
      </w:r>
      <w:r>
        <w:rPr>
          <w:rFonts w:eastAsia="方正仿宋简体"/>
          <w:sz w:val="32"/>
          <w:szCs w:val="32"/>
        </w:rPr>
        <w:t>2</w:t>
      </w:r>
      <w:r>
        <w:rPr>
          <w:rFonts w:eastAsia="方正仿宋简体"/>
          <w:sz w:val="32"/>
          <w:szCs w:val="32"/>
        </w:rPr>
        <w:t>个箱体空间温度探针，具体位置为：</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(a) </w:t>
      </w:r>
      <w:proofErr w:type="gramStart"/>
      <w:r>
        <w:rPr>
          <w:rFonts w:eastAsia="方正仿宋简体"/>
          <w:sz w:val="32"/>
          <w:szCs w:val="32"/>
        </w:rPr>
        <w:t>1</w:t>
      </w:r>
      <w:r>
        <w:rPr>
          <w:rFonts w:eastAsia="方正仿宋简体"/>
          <w:sz w:val="32"/>
          <w:szCs w:val="32"/>
        </w:rPr>
        <w:t>号果温探针</w:t>
      </w:r>
      <w:proofErr w:type="gramEnd"/>
      <w:r>
        <w:rPr>
          <w:rFonts w:eastAsia="方正仿宋简体"/>
          <w:sz w:val="32"/>
          <w:szCs w:val="32"/>
        </w:rPr>
        <w:t>安插在集装箱内货物首排顶层中央位置；</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(b) </w:t>
      </w:r>
      <w:proofErr w:type="gramStart"/>
      <w:r>
        <w:rPr>
          <w:rFonts w:eastAsia="方正仿宋简体"/>
          <w:sz w:val="32"/>
          <w:szCs w:val="32"/>
        </w:rPr>
        <w:t>2</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w:t>
      </w:r>
      <w:r>
        <w:rPr>
          <w:rFonts w:eastAsia="方正仿宋简体"/>
          <w:sz w:val="32"/>
          <w:szCs w:val="32"/>
        </w:rPr>
        <w:t>(40</w:t>
      </w:r>
      <w:r>
        <w:rPr>
          <w:rFonts w:eastAsia="方正仿宋简体"/>
          <w:sz w:val="32"/>
          <w:szCs w:val="32"/>
        </w:rPr>
        <w:t>英尺集装箱</w:t>
      </w:r>
      <w:r>
        <w:rPr>
          <w:rFonts w:eastAsia="方正仿宋简体"/>
          <w:sz w:val="32"/>
          <w:szCs w:val="32"/>
        </w:rPr>
        <w:t>)</w:t>
      </w:r>
      <w:r>
        <w:rPr>
          <w:rFonts w:eastAsia="方正仿宋简体"/>
          <w:sz w:val="32"/>
          <w:szCs w:val="32"/>
        </w:rPr>
        <w:t>或</w:t>
      </w:r>
      <w:r>
        <w:rPr>
          <w:rFonts w:eastAsia="方正仿宋简体"/>
          <w:sz w:val="32"/>
          <w:szCs w:val="32"/>
        </w:rPr>
        <w:t>1</w:t>
      </w:r>
      <w:r>
        <w:rPr>
          <w:rFonts w:eastAsia="方正仿宋简体"/>
          <w:sz w:val="32"/>
          <w:szCs w:val="32"/>
        </w:rPr>
        <w:t>米（</w:t>
      </w:r>
      <w:r>
        <w:rPr>
          <w:rFonts w:eastAsia="方正仿宋简体"/>
          <w:sz w:val="32"/>
          <w:szCs w:val="32"/>
        </w:rPr>
        <w:t>20</w:t>
      </w:r>
      <w:r>
        <w:rPr>
          <w:rFonts w:eastAsia="方正仿宋简体"/>
          <w:sz w:val="32"/>
          <w:szCs w:val="32"/>
        </w:rPr>
        <w:t>英尺集装箱）的中央，并在货物高度一半的位置；</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(c) </w:t>
      </w:r>
      <w:proofErr w:type="gramStart"/>
      <w:r>
        <w:rPr>
          <w:rFonts w:eastAsia="方正仿宋简体"/>
          <w:sz w:val="32"/>
          <w:szCs w:val="32"/>
        </w:rPr>
        <w:t>3</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米的左侧，并在货物高度一半的位置；</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(d) 2</w:t>
      </w:r>
      <w:r>
        <w:rPr>
          <w:rFonts w:eastAsia="方正仿宋简体"/>
          <w:sz w:val="32"/>
          <w:szCs w:val="32"/>
        </w:rPr>
        <w:t>个空间温度探针分别安插在集装箱的入风口和回风口处；</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4.3 </w:t>
      </w:r>
      <w:r>
        <w:rPr>
          <w:rFonts w:eastAsia="方正仿宋简体"/>
          <w:sz w:val="32"/>
          <w:szCs w:val="32"/>
        </w:rPr>
        <w:t>所有探针必须在</w:t>
      </w:r>
      <w:r>
        <w:rPr>
          <w:rFonts w:eastAsia="方正仿宋简体"/>
          <w:sz w:val="32"/>
          <w:szCs w:val="32"/>
        </w:rPr>
        <w:t>DA</w:t>
      </w:r>
      <w:r>
        <w:rPr>
          <w:rFonts w:eastAsia="方正仿宋简体"/>
          <w:sz w:val="32"/>
          <w:szCs w:val="32"/>
        </w:rPr>
        <w:t>授权官员的监督和指导下安插；</w:t>
      </w:r>
    </w:p>
    <w:p w:rsidR="004A626C" w:rsidRDefault="005F1BA4">
      <w:pPr>
        <w:adjustRightInd w:val="0"/>
        <w:snapToGrid w:val="0"/>
        <w:spacing w:line="580" w:lineRule="exact"/>
        <w:ind w:firstLine="615"/>
        <w:rPr>
          <w:rFonts w:eastAsia="方正仿宋简体"/>
          <w:b/>
          <w:sz w:val="32"/>
          <w:szCs w:val="32"/>
        </w:rPr>
      </w:pPr>
      <w:r>
        <w:rPr>
          <w:rFonts w:eastAsia="方正仿宋简体"/>
          <w:sz w:val="32"/>
          <w:szCs w:val="32"/>
        </w:rPr>
        <w:t xml:space="preserve">4.4 </w:t>
      </w:r>
      <w:r>
        <w:rPr>
          <w:rFonts w:eastAsia="方正仿宋简体"/>
          <w:sz w:val="32"/>
          <w:szCs w:val="32"/>
        </w:rPr>
        <w:t>装箱前的水果需在冷藏室中存放（预冷）至果肉温度达</w:t>
      </w:r>
      <w:r>
        <w:rPr>
          <w:rFonts w:eastAsia="方正仿宋简体"/>
          <w:sz w:val="32"/>
          <w:szCs w:val="32"/>
        </w:rPr>
        <w:t>4℃</w:t>
      </w:r>
      <w:r>
        <w:rPr>
          <w:rFonts w:eastAsia="方正仿宋简体"/>
          <w:sz w:val="32"/>
          <w:szCs w:val="32"/>
        </w:rPr>
        <w:t>或以下。</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集装箱的封识</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5.1 </w:t>
      </w:r>
      <w:r>
        <w:rPr>
          <w:rFonts w:eastAsia="方正仿宋简体"/>
          <w:sz w:val="32"/>
          <w:szCs w:val="32"/>
        </w:rPr>
        <w:t>由经授权的</w:t>
      </w:r>
      <w:r>
        <w:rPr>
          <w:rFonts w:eastAsia="方正仿宋简体"/>
          <w:sz w:val="32"/>
          <w:szCs w:val="32"/>
        </w:rPr>
        <w:t>DA</w:t>
      </w:r>
      <w:r>
        <w:rPr>
          <w:rFonts w:eastAsia="方正仿宋简体"/>
          <w:sz w:val="32"/>
          <w:szCs w:val="32"/>
        </w:rPr>
        <w:t>检疫官员，用编码封条对装上货物的集装箱进行封识；</w:t>
      </w:r>
    </w:p>
    <w:p w:rsidR="004A626C" w:rsidRDefault="005F1BA4">
      <w:pPr>
        <w:adjustRightInd w:val="0"/>
        <w:snapToGrid w:val="0"/>
        <w:spacing w:line="580" w:lineRule="exact"/>
        <w:ind w:firstLine="615"/>
        <w:rPr>
          <w:rFonts w:eastAsia="方正仿宋简体"/>
          <w:b/>
          <w:sz w:val="32"/>
          <w:szCs w:val="32"/>
        </w:rPr>
      </w:pPr>
      <w:r>
        <w:rPr>
          <w:rFonts w:eastAsia="方正仿宋简体"/>
          <w:sz w:val="32"/>
          <w:szCs w:val="32"/>
        </w:rPr>
        <w:t xml:space="preserve">5.2 </w:t>
      </w:r>
      <w:r>
        <w:rPr>
          <w:rFonts w:eastAsia="方正仿宋简体"/>
          <w:sz w:val="32"/>
          <w:szCs w:val="32"/>
        </w:rPr>
        <w:t>封条只能在中国入境口岸由</w:t>
      </w:r>
      <w:r>
        <w:rPr>
          <w:rFonts w:eastAsia="方正仿宋简体"/>
          <w:sz w:val="32"/>
          <w:szCs w:val="32"/>
        </w:rPr>
        <w:t>CIQ</w:t>
      </w:r>
      <w:r>
        <w:rPr>
          <w:rFonts w:eastAsia="方正仿宋简体"/>
          <w:sz w:val="32"/>
          <w:szCs w:val="32"/>
        </w:rPr>
        <w:t>官员开启。</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温度记录及确认</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lastRenderedPageBreak/>
        <w:t xml:space="preserve">6.1 </w:t>
      </w:r>
      <w:r>
        <w:rPr>
          <w:rFonts w:eastAsia="方正仿宋简体"/>
          <w:sz w:val="32"/>
          <w:szCs w:val="32"/>
        </w:rPr>
        <w:t>运输途中的冷处理可以在澳离境前开始，在到中国第一到达港运输期间结束或延续入境口岸后完成；</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6.2 </w:t>
      </w:r>
      <w:r>
        <w:rPr>
          <w:rFonts w:eastAsia="方正仿宋简体"/>
          <w:sz w:val="32"/>
          <w:szCs w:val="32"/>
        </w:rPr>
        <w:t>可以任何时间启动记录，然而只有所有</w:t>
      </w:r>
      <w:proofErr w:type="gramStart"/>
      <w:r>
        <w:rPr>
          <w:rFonts w:eastAsia="方正仿宋简体"/>
          <w:sz w:val="32"/>
          <w:szCs w:val="32"/>
        </w:rPr>
        <w:t>的果温探针</w:t>
      </w:r>
      <w:proofErr w:type="gramEnd"/>
      <w:r>
        <w:rPr>
          <w:rFonts w:eastAsia="方正仿宋简体"/>
          <w:sz w:val="32"/>
          <w:szCs w:val="32"/>
        </w:rPr>
        <w:t>都达到指定的温度时</w:t>
      </w:r>
      <w:r>
        <w:rPr>
          <w:rFonts w:eastAsia="方正仿宋简体"/>
          <w:sz w:val="32"/>
          <w:szCs w:val="32"/>
        </w:rPr>
        <w:t>,</w:t>
      </w:r>
      <w:r>
        <w:rPr>
          <w:rFonts w:eastAsia="方正仿宋简体"/>
          <w:sz w:val="32"/>
          <w:szCs w:val="32"/>
        </w:rPr>
        <w:t>处理时间才能正式开始计算；</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 xml:space="preserve">6.3 </w:t>
      </w:r>
      <w:r>
        <w:rPr>
          <w:rFonts w:eastAsia="方正仿宋简体"/>
          <w:sz w:val="32"/>
          <w:szCs w:val="32"/>
        </w:rPr>
        <w:t>船运公司应下载冷处理温度记录，并将其提交入境港口的</w:t>
      </w:r>
      <w:r>
        <w:rPr>
          <w:rFonts w:eastAsia="方正仿宋简体"/>
          <w:sz w:val="32"/>
          <w:szCs w:val="32"/>
        </w:rPr>
        <w:t>CIQ</w:t>
      </w:r>
      <w:r>
        <w:rPr>
          <w:rFonts w:eastAsia="方正仿宋简体"/>
          <w:sz w:val="32"/>
          <w:szCs w:val="32"/>
        </w:rPr>
        <w:t>；</w:t>
      </w:r>
    </w:p>
    <w:p w:rsidR="004A626C" w:rsidRDefault="005F1BA4">
      <w:pPr>
        <w:adjustRightInd w:val="0"/>
        <w:snapToGrid w:val="0"/>
        <w:spacing w:line="580" w:lineRule="exact"/>
        <w:ind w:firstLine="615"/>
        <w:rPr>
          <w:rFonts w:eastAsia="方正仿宋简体"/>
          <w:sz w:val="32"/>
          <w:szCs w:val="32"/>
        </w:rPr>
      </w:pPr>
      <w:r>
        <w:rPr>
          <w:rFonts w:eastAsia="方正仿宋简体"/>
          <w:sz w:val="32"/>
          <w:szCs w:val="32"/>
        </w:rPr>
        <w:t>6.4</w:t>
      </w:r>
      <w:r>
        <w:rPr>
          <w:rFonts w:eastAsia="方正仿宋简体"/>
          <w:sz w:val="32"/>
          <w:szCs w:val="32"/>
        </w:rPr>
        <w:t>一些海上航行可能使得冷处理在船到达中国口岸之前途中就已完成，可允许在途中下载处理记录并传送到</w:t>
      </w:r>
      <w:r>
        <w:rPr>
          <w:rFonts w:eastAsia="方正仿宋简体"/>
          <w:sz w:val="32"/>
          <w:szCs w:val="32"/>
        </w:rPr>
        <w:t>CIQ</w:t>
      </w:r>
      <w:r>
        <w:rPr>
          <w:rFonts w:eastAsia="方正仿宋简体"/>
          <w:sz w:val="32"/>
          <w:szCs w:val="32"/>
        </w:rPr>
        <w:t>以便审核。但是根据要求，在</w:t>
      </w:r>
      <w:r>
        <w:rPr>
          <w:rFonts w:eastAsia="方正仿宋简体"/>
          <w:sz w:val="32"/>
          <w:szCs w:val="32"/>
        </w:rPr>
        <w:t>CIQ</w:t>
      </w:r>
      <w:r>
        <w:rPr>
          <w:rFonts w:eastAsia="方正仿宋简体"/>
          <w:sz w:val="32"/>
          <w:szCs w:val="32"/>
        </w:rPr>
        <w:t>完成温度</w:t>
      </w:r>
      <w:proofErr w:type="gramStart"/>
      <w:r>
        <w:rPr>
          <w:rFonts w:eastAsia="方正仿宋简体"/>
          <w:sz w:val="32"/>
          <w:szCs w:val="32"/>
        </w:rPr>
        <w:t>探针再</w:t>
      </w:r>
      <w:proofErr w:type="gramEnd"/>
      <w:r>
        <w:rPr>
          <w:rFonts w:eastAsia="方正仿宋简体"/>
          <w:sz w:val="32"/>
          <w:szCs w:val="32"/>
        </w:rPr>
        <w:t>校正前，不能认为该处理有效。因此，是否在到达中国之前中止冷处理</w:t>
      </w:r>
      <w:r>
        <w:rPr>
          <w:rFonts w:eastAsia="方正仿宋简体"/>
          <w:sz w:val="32"/>
          <w:szCs w:val="32"/>
        </w:rPr>
        <w:t>(</w:t>
      </w:r>
      <w:r>
        <w:rPr>
          <w:rFonts w:eastAsia="方正仿宋简体"/>
          <w:sz w:val="32"/>
          <w:szCs w:val="32"/>
        </w:rPr>
        <w:t>如逐渐提升运输温度</w:t>
      </w:r>
      <w:r>
        <w:rPr>
          <w:rFonts w:eastAsia="方正仿宋简体"/>
          <w:sz w:val="32"/>
          <w:szCs w:val="32"/>
        </w:rPr>
        <w:t>)</w:t>
      </w:r>
      <w:r>
        <w:rPr>
          <w:rFonts w:eastAsia="方正仿宋简体"/>
          <w:sz w:val="32"/>
          <w:szCs w:val="32"/>
        </w:rPr>
        <w:t>是一个商业决定；</w:t>
      </w:r>
    </w:p>
    <w:p w:rsidR="004A626C" w:rsidRDefault="005F1BA4">
      <w:pPr>
        <w:adjustRightInd w:val="0"/>
        <w:snapToGrid w:val="0"/>
        <w:spacing w:line="580" w:lineRule="exact"/>
        <w:ind w:firstLine="615"/>
        <w:rPr>
          <w:rFonts w:eastAsia="方正仿宋简体"/>
          <w:b/>
          <w:sz w:val="32"/>
          <w:szCs w:val="32"/>
        </w:rPr>
      </w:pPr>
      <w:r>
        <w:rPr>
          <w:rFonts w:eastAsia="方正仿宋简体"/>
          <w:sz w:val="32"/>
          <w:szCs w:val="32"/>
        </w:rPr>
        <w:t>6.5 CIQ</w:t>
      </w:r>
      <w:r>
        <w:rPr>
          <w:rFonts w:eastAsia="方正仿宋简体"/>
          <w:sz w:val="32"/>
          <w:szCs w:val="32"/>
        </w:rPr>
        <w:t>将核实处理记录是否符合有关处理要求，根据探针的校正结果，判定处理是否有效。</w:t>
      </w:r>
    </w:p>
    <w:p w:rsidR="004A626C" w:rsidRDefault="005F1BA4">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植物检疫证书</w:t>
      </w:r>
    </w:p>
    <w:p w:rsidR="004A626C" w:rsidRDefault="005F1BA4">
      <w:pPr>
        <w:adjustRightInd w:val="0"/>
        <w:snapToGrid w:val="0"/>
        <w:spacing w:line="580" w:lineRule="exact"/>
        <w:ind w:firstLineChars="193" w:firstLine="618"/>
        <w:rPr>
          <w:rFonts w:eastAsia="方正仿宋简体"/>
          <w:sz w:val="32"/>
          <w:szCs w:val="32"/>
        </w:rPr>
      </w:pPr>
      <w:r>
        <w:rPr>
          <w:rFonts w:eastAsia="方正仿宋简体"/>
          <w:sz w:val="32"/>
          <w:szCs w:val="32"/>
        </w:rPr>
        <w:t>7.1</w:t>
      </w:r>
      <w:r>
        <w:rPr>
          <w:rFonts w:eastAsia="方正仿宋简体"/>
          <w:sz w:val="32"/>
          <w:szCs w:val="32"/>
        </w:rPr>
        <w:t>冷处理的温度、处理时间和集装箱号码及封识号必须在植物检疫证书中注明；</w:t>
      </w:r>
    </w:p>
    <w:p w:rsidR="004A626C" w:rsidRDefault="005F1BA4">
      <w:pPr>
        <w:snapToGrid w:val="0"/>
        <w:spacing w:line="580" w:lineRule="exact"/>
        <w:ind w:firstLineChars="200" w:firstLine="640"/>
      </w:pPr>
      <w:r>
        <w:rPr>
          <w:rFonts w:eastAsia="方正仿宋简体"/>
          <w:sz w:val="32"/>
          <w:szCs w:val="32"/>
        </w:rPr>
        <w:t xml:space="preserve">7.2 </w:t>
      </w:r>
      <w:r>
        <w:rPr>
          <w:rFonts w:eastAsia="方正仿宋简体"/>
          <w:sz w:val="32"/>
          <w:szCs w:val="32"/>
        </w:rPr>
        <w:t>水果入境时，需向</w:t>
      </w:r>
      <w:r>
        <w:rPr>
          <w:rFonts w:eastAsia="方正仿宋简体"/>
          <w:sz w:val="32"/>
          <w:szCs w:val="32"/>
        </w:rPr>
        <w:t>CIQ</w:t>
      </w:r>
      <w:r>
        <w:rPr>
          <w:rFonts w:eastAsia="方正仿宋简体"/>
          <w:sz w:val="32"/>
          <w:szCs w:val="32"/>
        </w:rPr>
        <w:t>提供植物检疫证书、冷处理报告、</w:t>
      </w:r>
      <w:proofErr w:type="gramStart"/>
      <w:r>
        <w:rPr>
          <w:rFonts w:eastAsia="方正仿宋简体"/>
          <w:sz w:val="32"/>
          <w:szCs w:val="32"/>
        </w:rPr>
        <w:t>果温探针</w:t>
      </w:r>
      <w:proofErr w:type="gramEnd"/>
      <w:r>
        <w:rPr>
          <w:rFonts w:eastAsia="方正仿宋简体"/>
          <w:sz w:val="32"/>
          <w:szCs w:val="32"/>
        </w:rPr>
        <w:t>校正记录。</w:t>
      </w:r>
    </w:p>
    <w:sectPr w:rsidR="004A626C" w:rsidSect="004A626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w:altName w:val="Times New Roman"/>
    <w:panose1 w:val="02020603050405020304"/>
    <w:charset w:val="00"/>
    <w:family w:val="auto"/>
    <w:pitch w:val="default"/>
    <w:sig w:usb0="00000007" w:usb1="00000000" w:usb2="00000000" w:usb3="00000000" w:csb0="00000093"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626C"/>
    <w:rsid w:val="004A626C"/>
    <w:rsid w:val="004A6CB7"/>
    <w:rsid w:val="005F1BA4"/>
    <w:rsid w:val="00B256D6"/>
    <w:rsid w:val="00CE6E57"/>
    <w:rsid w:val="00D90E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Body Text" w:semiHidden="0" w:uiPriority="99"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6C"/>
    <w:pPr>
      <w:widowControl w:val="0"/>
      <w:spacing w:line="594"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A626C"/>
    <w:pPr>
      <w:spacing w:beforeLines="20" w:afterLines="20" w:line="276" w:lineRule="auto"/>
      <w:jc w:val="center"/>
    </w:pPr>
    <w:rPr>
      <w:rFonts w:ascii="Calibri" w:hAnsi="Calibri" w:cs="Calibri"/>
      <w:kern w:val="0"/>
      <w:sz w:val="22"/>
      <w:szCs w:val="22"/>
    </w:rPr>
  </w:style>
  <w:style w:type="paragraph" w:styleId="a4">
    <w:name w:val="footer"/>
    <w:basedOn w:val="a"/>
    <w:link w:val="Char0"/>
    <w:uiPriority w:val="99"/>
    <w:semiHidden/>
    <w:unhideWhenUsed/>
    <w:rsid w:val="004A626C"/>
    <w:pPr>
      <w:tabs>
        <w:tab w:val="center" w:pos="4153"/>
        <w:tab w:val="right" w:pos="8306"/>
      </w:tabs>
      <w:snapToGrid w:val="0"/>
      <w:spacing w:line="240" w:lineRule="atLeast"/>
      <w:jc w:val="left"/>
    </w:pPr>
    <w:rPr>
      <w:rFonts w:ascii="Calibri" w:hAnsi="Calibri"/>
      <w:sz w:val="18"/>
      <w:szCs w:val="18"/>
    </w:rPr>
  </w:style>
  <w:style w:type="paragraph" w:styleId="a5">
    <w:name w:val="header"/>
    <w:basedOn w:val="a"/>
    <w:link w:val="Char1"/>
    <w:uiPriority w:val="99"/>
    <w:semiHidden/>
    <w:unhideWhenUsed/>
    <w:rsid w:val="004A626C"/>
    <w:pPr>
      <w:pBdr>
        <w:bottom w:val="single" w:sz="6" w:space="1" w:color="auto"/>
      </w:pBdr>
      <w:tabs>
        <w:tab w:val="center" w:pos="4153"/>
        <w:tab w:val="right" w:pos="8306"/>
      </w:tabs>
      <w:snapToGrid w:val="0"/>
      <w:spacing w:line="240" w:lineRule="atLeast"/>
      <w:jc w:val="center"/>
    </w:pPr>
    <w:rPr>
      <w:rFonts w:ascii="Calibri" w:hAnsi="Calibri"/>
      <w:sz w:val="18"/>
      <w:szCs w:val="18"/>
    </w:rPr>
  </w:style>
  <w:style w:type="paragraph" w:customStyle="1" w:styleId="ListParagraph1">
    <w:name w:val="List Paragraph1"/>
    <w:basedOn w:val="a"/>
    <w:uiPriority w:val="99"/>
    <w:qFormat/>
    <w:rsid w:val="004A626C"/>
    <w:pPr>
      <w:widowControl/>
      <w:ind w:left="720"/>
      <w:jc w:val="left"/>
    </w:pPr>
    <w:rPr>
      <w:kern w:val="0"/>
      <w:sz w:val="24"/>
    </w:rPr>
  </w:style>
  <w:style w:type="paragraph" w:customStyle="1" w:styleId="AQISText">
    <w:name w:val="AQIS Text"/>
    <w:basedOn w:val="a"/>
    <w:link w:val="AQISTextChar"/>
    <w:uiPriority w:val="99"/>
    <w:qFormat/>
    <w:rsid w:val="004A626C"/>
    <w:pPr>
      <w:widowControl/>
      <w:spacing w:before="160" w:line="280" w:lineRule="atLeast"/>
      <w:jc w:val="left"/>
    </w:pPr>
    <w:rPr>
      <w:kern w:val="0"/>
      <w:sz w:val="20"/>
      <w:szCs w:val="20"/>
      <w:lang/>
    </w:rPr>
  </w:style>
  <w:style w:type="paragraph" w:customStyle="1" w:styleId="StyleBAText1bulletItalic">
    <w:name w:val="Style BA Text 1 bullet + Italic"/>
    <w:basedOn w:val="a"/>
    <w:link w:val="StyleBAText1bulletItalicChar"/>
    <w:uiPriority w:val="99"/>
    <w:qFormat/>
    <w:rsid w:val="004A626C"/>
    <w:pPr>
      <w:widowControl/>
      <w:tabs>
        <w:tab w:val="left" w:pos="720"/>
      </w:tabs>
      <w:spacing w:line="280" w:lineRule="atLeast"/>
      <w:ind w:left="720" w:hanging="720"/>
    </w:pPr>
    <w:rPr>
      <w:rFonts w:ascii="Times" w:hAnsi="Times"/>
      <w:i/>
      <w:iCs/>
      <w:kern w:val="0"/>
      <w:sz w:val="24"/>
      <w:lang/>
    </w:rPr>
  </w:style>
  <w:style w:type="paragraph" w:customStyle="1" w:styleId="1">
    <w:name w:val="列出段落1"/>
    <w:basedOn w:val="a"/>
    <w:uiPriority w:val="99"/>
    <w:qFormat/>
    <w:rsid w:val="004A626C"/>
    <w:pPr>
      <w:widowControl/>
      <w:spacing w:after="200" w:line="276" w:lineRule="auto"/>
      <w:ind w:left="720"/>
      <w:jc w:val="left"/>
    </w:pPr>
    <w:rPr>
      <w:rFonts w:ascii="Calibri" w:eastAsia="Times New Roman" w:hAnsi="Calibri" w:cs="Calibri"/>
      <w:kern w:val="0"/>
      <w:sz w:val="22"/>
      <w:szCs w:val="22"/>
    </w:rPr>
  </w:style>
  <w:style w:type="character" w:customStyle="1" w:styleId="Char1">
    <w:name w:val="页眉 Char"/>
    <w:basedOn w:val="a0"/>
    <w:link w:val="a5"/>
    <w:uiPriority w:val="99"/>
    <w:semiHidden/>
    <w:rsid w:val="004A626C"/>
    <w:rPr>
      <w:sz w:val="18"/>
      <w:szCs w:val="18"/>
    </w:rPr>
  </w:style>
  <w:style w:type="character" w:customStyle="1" w:styleId="Char0">
    <w:name w:val="页脚 Char"/>
    <w:basedOn w:val="a0"/>
    <w:link w:val="a4"/>
    <w:uiPriority w:val="99"/>
    <w:semiHidden/>
    <w:rsid w:val="004A626C"/>
    <w:rPr>
      <w:sz w:val="18"/>
      <w:szCs w:val="18"/>
    </w:rPr>
  </w:style>
  <w:style w:type="character" w:customStyle="1" w:styleId="AQISTextChar">
    <w:name w:val="AQIS Text Char"/>
    <w:link w:val="AQISText"/>
    <w:uiPriority w:val="99"/>
    <w:qFormat/>
    <w:rsid w:val="004A626C"/>
    <w:rPr>
      <w:rFonts w:ascii="Times New Roman" w:eastAsia="宋体" w:hAnsi="Times New Roman" w:cs="Times New Roman"/>
      <w:kern w:val="0"/>
      <w:sz w:val="20"/>
      <w:szCs w:val="20"/>
    </w:rPr>
  </w:style>
  <w:style w:type="character" w:customStyle="1" w:styleId="StyleBAText1bulletItalicChar">
    <w:name w:val="Style BA Text 1 bullet + Italic Char"/>
    <w:link w:val="StyleBAText1bulletItalic"/>
    <w:uiPriority w:val="99"/>
    <w:rsid w:val="004A626C"/>
    <w:rPr>
      <w:rFonts w:ascii="Times" w:eastAsia="宋体" w:hAnsi="Times" w:cs="Times"/>
      <w:i/>
      <w:iCs/>
      <w:kern w:val="0"/>
      <w:sz w:val="24"/>
      <w:szCs w:val="24"/>
    </w:rPr>
  </w:style>
  <w:style w:type="character" w:customStyle="1" w:styleId="Char">
    <w:name w:val="正文文本 Char"/>
    <w:basedOn w:val="a0"/>
    <w:link w:val="a3"/>
    <w:uiPriority w:val="99"/>
    <w:qFormat/>
    <w:rsid w:val="004A626C"/>
    <w:rPr>
      <w:rFonts w:ascii="Calibri" w:eastAsia="宋体" w:hAnsi="Calibri" w:cs="Calibri"/>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1320</Words>
  <Characters>7526</Characters>
  <Application>Microsoft Office Word</Application>
  <DocSecurity>0</DocSecurity>
  <Lines>62</Lines>
  <Paragraphs>17</Paragraphs>
  <ScaleCrop>false</ScaleCrop>
  <Company>微软中国</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进口澳大利亚柑橘植物检疫要求</dc:title>
  <dc:creator>刘栋</dc:creator>
  <cp:lastModifiedBy>骆军</cp:lastModifiedBy>
  <cp:revision>6</cp:revision>
  <dcterms:created xsi:type="dcterms:W3CDTF">2017-11-27T08:22:00Z</dcterms:created>
  <dcterms:modified xsi:type="dcterms:W3CDTF">2017-12-05T01:58:00Z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